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bottomFromText="160" w:vertAnchor="text" w:horzAnchor="margin" w:tblpXSpec="center" w:tblpY="-9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0"/>
        <w:gridCol w:w="6658"/>
      </w:tblGrid>
      <w:tr w:rsidR="00AA1151" w:rsidRPr="00FF1B09" w14:paraId="78FEC8AF" w14:textId="77777777" w:rsidTr="00151C6F">
        <w:trPr>
          <w:trHeight w:val="231"/>
        </w:trPr>
        <w:tc>
          <w:tcPr>
            <w:tcW w:w="9498" w:type="dxa"/>
            <w:gridSpan w:val="2"/>
            <w:tcBorders>
              <w:top w:val="single" w:sz="4" w:space="0" w:color="auto"/>
              <w:left w:val="single" w:sz="4" w:space="0" w:color="auto"/>
              <w:bottom w:val="single" w:sz="4" w:space="0" w:color="auto"/>
              <w:right w:val="single" w:sz="4" w:space="0" w:color="auto"/>
            </w:tcBorders>
            <w:hideMark/>
          </w:tcPr>
          <w:p w14:paraId="57C81219" w14:textId="585F87FC" w:rsidR="00AA1151" w:rsidRPr="00FF1B09" w:rsidRDefault="00AA1151" w:rsidP="00296DCD">
            <w:pPr>
              <w:pStyle w:val="Sinespaciado"/>
              <w:jc w:val="center"/>
              <w:rPr>
                <w:rFonts w:ascii="Arial" w:hAnsi="Arial" w:cs="Arial"/>
                <w:b/>
              </w:rPr>
            </w:pPr>
            <w:r w:rsidRPr="00FF1B09">
              <w:rPr>
                <w:rFonts w:ascii="Arial" w:hAnsi="Arial" w:cs="Arial"/>
                <w:b/>
              </w:rPr>
              <w:t xml:space="preserve">Radicado No. </w:t>
            </w:r>
          </w:p>
          <w:p w14:paraId="316B35E1" w14:textId="77777777" w:rsidR="00AA1151" w:rsidRPr="00FF1B09" w:rsidRDefault="00AA1151" w:rsidP="00296DCD">
            <w:pPr>
              <w:pStyle w:val="Sinespaciado"/>
              <w:jc w:val="center"/>
              <w:rPr>
                <w:rFonts w:ascii="Arial" w:hAnsi="Arial" w:cs="Arial"/>
                <w:b/>
              </w:rPr>
            </w:pPr>
          </w:p>
        </w:tc>
      </w:tr>
      <w:tr w:rsidR="00AA1151" w:rsidRPr="00FF1B09" w14:paraId="14535D78" w14:textId="77777777" w:rsidTr="00151C6F">
        <w:trPr>
          <w:trHeight w:val="274"/>
        </w:trPr>
        <w:tc>
          <w:tcPr>
            <w:tcW w:w="2840" w:type="dxa"/>
            <w:tcBorders>
              <w:top w:val="single" w:sz="4" w:space="0" w:color="auto"/>
              <w:left w:val="single" w:sz="4" w:space="0" w:color="auto"/>
              <w:bottom w:val="single" w:sz="4" w:space="0" w:color="auto"/>
              <w:right w:val="single" w:sz="4" w:space="0" w:color="auto"/>
            </w:tcBorders>
            <w:hideMark/>
          </w:tcPr>
          <w:p w14:paraId="6165DA82" w14:textId="77777777" w:rsidR="00AA1151" w:rsidRPr="00FF1B09" w:rsidRDefault="00AA1151" w:rsidP="00296DCD">
            <w:pPr>
              <w:pStyle w:val="Sinespaciado"/>
              <w:jc w:val="both"/>
              <w:rPr>
                <w:rFonts w:ascii="Arial" w:hAnsi="Arial" w:cs="Arial"/>
                <w:b/>
              </w:rPr>
            </w:pPr>
            <w:r w:rsidRPr="00FF1B09">
              <w:rPr>
                <w:rFonts w:ascii="Arial" w:hAnsi="Arial" w:cs="Arial"/>
                <w:b/>
              </w:rPr>
              <w:t>Investigado</w:t>
            </w:r>
          </w:p>
        </w:tc>
        <w:tc>
          <w:tcPr>
            <w:tcW w:w="6658" w:type="dxa"/>
            <w:tcBorders>
              <w:top w:val="single" w:sz="4" w:space="0" w:color="auto"/>
              <w:left w:val="single" w:sz="4" w:space="0" w:color="auto"/>
              <w:bottom w:val="single" w:sz="4" w:space="0" w:color="auto"/>
              <w:right w:val="single" w:sz="4" w:space="0" w:color="auto"/>
            </w:tcBorders>
          </w:tcPr>
          <w:p w14:paraId="1B7C8DA9" w14:textId="63F0A503" w:rsidR="00AA1151" w:rsidRPr="00FF1B09" w:rsidRDefault="00AA1151" w:rsidP="00296DCD">
            <w:pPr>
              <w:rPr>
                <w:rFonts w:ascii="Arial" w:hAnsi="Arial" w:cs="Arial"/>
                <w:sz w:val="22"/>
                <w:szCs w:val="22"/>
              </w:rPr>
            </w:pPr>
          </w:p>
        </w:tc>
      </w:tr>
      <w:tr w:rsidR="00AA1151" w:rsidRPr="00FF1B09" w14:paraId="7540730C" w14:textId="77777777" w:rsidTr="00151C6F">
        <w:trPr>
          <w:trHeight w:val="299"/>
        </w:trPr>
        <w:tc>
          <w:tcPr>
            <w:tcW w:w="2840" w:type="dxa"/>
            <w:tcBorders>
              <w:top w:val="single" w:sz="4" w:space="0" w:color="auto"/>
              <w:left w:val="single" w:sz="4" w:space="0" w:color="auto"/>
              <w:bottom w:val="single" w:sz="4" w:space="0" w:color="auto"/>
              <w:right w:val="single" w:sz="4" w:space="0" w:color="auto"/>
            </w:tcBorders>
            <w:hideMark/>
          </w:tcPr>
          <w:p w14:paraId="5D358C99" w14:textId="77777777" w:rsidR="00AA1151" w:rsidRPr="00FF1B09" w:rsidRDefault="00AA1151" w:rsidP="00296DCD">
            <w:pPr>
              <w:pStyle w:val="Sinespaciado"/>
              <w:jc w:val="both"/>
              <w:rPr>
                <w:rFonts w:ascii="Arial" w:hAnsi="Arial" w:cs="Arial"/>
                <w:b/>
              </w:rPr>
            </w:pPr>
            <w:r w:rsidRPr="00FF1B09">
              <w:rPr>
                <w:rFonts w:ascii="Arial" w:hAnsi="Arial" w:cs="Arial"/>
                <w:b/>
              </w:rPr>
              <w:t>Cargo o entidad</w:t>
            </w:r>
          </w:p>
        </w:tc>
        <w:tc>
          <w:tcPr>
            <w:tcW w:w="6658" w:type="dxa"/>
            <w:tcBorders>
              <w:top w:val="single" w:sz="4" w:space="0" w:color="auto"/>
              <w:left w:val="single" w:sz="4" w:space="0" w:color="auto"/>
              <w:bottom w:val="single" w:sz="4" w:space="0" w:color="auto"/>
              <w:right w:val="single" w:sz="4" w:space="0" w:color="auto"/>
            </w:tcBorders>
          </w:tcPr>
          <w:p w14:paraId="6A5FB8C6" w14:textId="21F75575" w:rsidR="00AA1151" w:rsidRPr="00FF1B09" w:rsidRDefault="00AA1151" w:rsidP="00296DCD">
            <w:pPr>
              <w:rPr>
                <w:rFonts w:ascii="Arial" w:hAnsi="Arial" w:cs="Arial"/>
                <w:sz w:val="22"/>
                <w:szCs w:val="22"/>
              </w:rPr>
            </w:pPr>
          </w:p>
        </w:tc>
      </w:tr>
      <w:tr w:rsidR="00AA1151" w:rsidRPr="00FF1B09" w14:paraId="17BEB1C7" w14:textId="77777777" w:rsidTr="00151C6F">
        <w:trPr>
          <w:trHeight w:val="311"/>
        </w:trPr>
        <w:tc>
          <w:tcPr>
            <w:tcW w:w="2840" w:type="dxa"/>
            <w:tcBorders>
              <w:top w:val="single" w:sz="4" w:space="0" w:color="auto"/>
              <w:left w:val="single" w:sz="4" w:space="0" w:color="auto"/>
              <w:bottom w:val="single" w:sz="4" w:space="0" w:color="auto"/>
              <w:right w:val="single" w:sz="4" w:space="0" w:color="auto"/>
            </w:tcBorders>
            <w:hideMark/>
          </w:tcPr>
          <w:p w14:paraId="448A7B82" w14:textId="77777777" w:rsidR="00AA1151" w:rsidRPr="00FF1B09" w:rsidRDefault="00AA1151" w:rsidP="00296DCD">
            <w:pPr>
              <w:pStyle w:val="Sinespaciado"/>
              <w:jc w:val="both"/>
              <w:rPr>
                <w:rFonts w:ascii="Arial" w:hAnsi="Arial" w:cs="Arial"/>
                <w:b/>
              </w:rPr>
            </w:pPr>
            <w:r w:rsidRPr="00FF1B09">
              <w:rPr>
                <w:rFonts w:ascii="Arial" w:hAnsi="Arial" w:cs="Arial"/>
                <w:b/>
              </w:rPr>
              <w:t>Informe</w:t>
            </w:r>
          </w:p>
        </w:tc>
        <w:tc>
          <w:tcPr>
            <w:tcW w:w="6658" w:type="dxa"/>
            <w:tcBorders>
              <w:top w:val="single" w:sz="4" w:space="0" w:color="auto"/>
              <w:left w:val="single" w:sz="4" w:space="0" w:color="auto"/>
              <w:bottom w:val="single" w:sz="4" w:space="0" w:color="auto"/>
              <w:right w:val="single" w:sz="4" w:space="0" w:color="auto"/>
            </w:tcBorders>
          </w:tcPr>
          <w:p w14:paraId="0FB116A7" w14:textId="28963C87" w:rsidR="00AA1151" w:rsidRPr="00FF1B09" w:rsidRDefault="00AA1151" w:rsidP="00296DCD">
            <w:pPr>
              <w:rPr>
                <w:rFonts w:ascii="Arial" w:hAnsi="Arial" w:cs="Arial"/>
                <w:sz w:val="22"/>
                <w:szCs w:val="22"/>
              </w:rPr>
            </w:pPr>
          </w:p>
        </w:tc>
      </w:tr>
      <w:tr w:rsidR="00AA1151" w:rsidRPr="00FF1B09" w14:paraId="36EC1B17" w14:textId="77777777" w:rsidTr="00151C6F">
        <w:trPr>
          <w:trHeight w:val="311"/>
        </w:trPr>
        <w:tc>
          <w:tcPr>
            <w:tcW w:w="2840" w:type="dxa"/>
            <w:tcBorders>
              <w:top w:val="single" w:sz="4" w:space="0" w:color="auto"/>
              <w:left w:val="single" w:sz="4" w:space="0" w:color="auto"/>
              <w:bottom w:val="single" w:sz="4" w:space="0" w:color="auto"/>
              <w:right w:val="single" w:sz="4" w:space="0" w:color="auto"/>
            </w:tcBorders>
            <w:hideMark/>
          </w:tcPr>
          <w:p w14:paraId="09B6E01C" w14:textId="77777777" w:rsidR="00AA1151" w:rsidRPr="00FF1B09" w:rsidRDefault="00AA1151" w:rsidP="00296DCD">
            <w:pPr>
              <w:pStyle w:val="Sinespaciado"/>
              <w:jc w:val="both"/>
              <w:rPr>
                <w:rFonts w:ascii="Arial" w:hAnsi="Arial" w:cs="Arial"/>
                <w:b/>
              </w:rPr>
            </w:pPr>
            <w:r w:rsidRPr="00FF1B09">
              <w:rPr>
                <w:rFonts w:ascii="Arial" w:hAnsi="Arial" w:cs="Arial"/>
                <w:b/>
              </w:rPr>
              <w:t>Fecha de los hechos</w:t>
            </w:r>
          </w:p>
        </w:tc>
        <w:tc>
          <w:tcPr>
            <w:tcW w:w="6658" w:type="dxa"/>
            <w:tcBorders>
              <w:top w:val="single" w:sz="4" w:space="0" w:color="auto"/>
              <w:left w:val="single" w:sz="4" w:space="0" w:color="auto"/>
              <w:bottom w:val="single" w:sz="4" w:space="0" w:color="auto"/>
              <w:right w:val="single" w:sz="4" w:space="0" w:color="auto"/>
            </w:tcBorders>
          </w:tcPr>
          <w:p w14:paraId="47C04A38" w14:textId="269CC469" w:rsidR="00AA1151" w:rsidRPr="00FF1B09" w:rsidRDefault="00AA1151" w:rsidP="00296DCD">
            <w:pPr>
              <w:rPr>
                <w:rFonts w:ascii="Arial" w:hAnsi="Arial" w:cs="Arial"/>
                <w:sz w:val="22"/>
                <w:szCs w:val="22"/>
              </w:rPr>
            </w:pPr>
          </w:p>
        </w:tc>
      </w:tr>
      <w:tr w:rsidR="00AA1151" w:rsidRPr="00FF1B09" w14:paraId="3C6646BB" w14:textId="77777777" w:rsidTr="00151C6F">
        <w:trPr>
          <w:trHeight w:val="311"/>
        </w:trPr>
        <w:tc>
          <w:tcPr>
            <w:tcW w:w="2840" w:type="dxa"/>
            <w:tcBorders>
              <w:top w:val="single" w:sz="4" w:space="0" w:color="auto"/>
              <w:left w:val="single" w:sz="4" w:space="0" w:color="auto"/>
              <w:bottom w:val="single" w:sz="4" w:space="0" w:color="auto"/>
              <w:right w:val="single" w:sz="4" w:space="0" w:color="auto"/>
            </w:tcBorders>
            <w:hideMark/>
          </w:tcPr>
          <w:p w14:paraId="1AD8058B" w14:textId="77777777" w:rsidR="00AA1151" w:rsidRPr="00FF1B09" w:rsidRDefault="00AA1151" w:rsidP="00296DCD">
            <w:pPr>
              <w:pStyle w:val="Sinespaciado"/>
              <w:jc w:val="both"/>
              <w:rPr>
                <w:rFonts w:ascii="Arial" w:hAnsi="Arial" w:cs="Arial"/>
                <w:b/>
              </w:rPr>
            </w:pPr>
            <w:r w:rsidRPr="00FF1B09">
              <w:rPr>
                <w:rFonts w:ascii="Arial" w:hAnsi="Arial" w:cs="Arial"/>
                <w:b/>
              </w:rPr>
              <w:t>Fecha de la queja</w:t>
            </w:r>
          </w:p>
        </w:tc>
        <w:tc>
          <w:tcPr>
            <w:tcW w:w="6658" w:type="dxa"/>
            <w:tcBorders>
              <w:top w:val="single" w:sz="4" w:space="0" w:color="auto"/>
              <w:left w:val="single" w:sz="4" w:space="0" w:color="auto"/>
              <w:bottom w:val="single" w:sz="4" w:space="0" w:color="auto"/>
              <w:right w:val="single" w:sz="4" w:space="0" w:color="auto"/>
            </w:tcBorders>
          </w:tcPr>
          <w:p w14:paraId="6C596435" w14:textId="6727C0EA" w:rsidR="00AA1151" w:rsidRPr="00FF1B09" w:rsidRDefault="00AA1151" w:rsidP="00296DCD">
            <w:pPr>
              <w:rPr>
                <w:rFonts w:ascii="Arial" w:hAnsi="Arial" w:cs="Arial"/>
                <w:sz w:val="22"/>
                <w:szCs w:val="22"/>
              </w:rPr>
            </w:pPr>
          </w:p>
        </w:tc>
      </w:tr>
      <w:tr w:rsidR="00AA1151" w:rsidRPr="00FF1B09" w14:paraId="6793637D" w14:textId="77777777" w:rsidTr="00151C6F">
        <w:trPr>
          <w:trHeight w:val="617"/>
        </w:trPr>
        <w:tc>
          <w:tcPr>
            <w:tcW w:w="2840" w:type="dxa"/>
            <w:tcBorders>
              <w:top w:val="single" w:sz="4" w:space="0" w:color="auto"/>
              <w:left w:val="single" w:sz="4" w:space="0" w:color="auto"/>
              <w:bottom w:val="single" w:sz="4" w:space="0" w:color="auto"/>
              <w:right w:val="single" w:sz="4" w:space="0" w:color="auto"/>
            </w:tcBorders>
            <w:hideMark/>
          </w:tcPr>
          <w:p w14:paraId="3AB448FA" w14:textId="77777777" w:rsidR="00AA1151" w:rsidRPr="00FF1B09" w:rsidRDefault="00AA1151" w:rsidP="00296DCD">
            <w:pPr>
              <w:pStyle w:val="Sinespaciado"/>
              <w:jc w:val="both"/>
              <w:rPr>
                <w:rFonts w:ascii="Arial" w:hAnsi="Arial" w:cs="Arial"/>
                <w:b/>
              </w:rPr>
            </w:pPr>
          </w:p>
          <w:p w14:paraId="31607EE1" w14:textId="77777777" w:rsidR="00AA1151" w:rsidRPr="00FF1B09" w:rsidRDefault="00AA1151" w:rsidP="00296DCD">
            <w:pPr>
              <w:pStyle w:val="Sinespaciado"/>
              <w:jc w:val="both"/>
              <w:rPr>
                <w:rFonts w:ascii="Arial" w:hAnsi="Arial" w:cs="Arial"/>
                <w:b/>
              </w:rPr>
            </w:pPr>
            <w:r w:rsidRPr="00FF1B09">
              <w:rPr>
                <w:rFonts w:ascii="Arial" w:hAnsi="Arial" w:cs="Arial"/>
                <w:b/>
              </w:rPr>
              <w:t>Asunto</w:t>
            </w:r>
          </w:p>
        </w:tc>
        <w:tc>
          <w:tcPr>
            <w:tcW w:w="6658" w:type="dxa"/>
            <w:tcBorders>
              <w:top w:val="single" w:sz="4" w:space="0" w:color="auto"/>
              <w:left w:val="single" w:sz="4" w:space="0" w:color="auto"/>
              <w:bottom w:val="single" w:sz="4" w:space="0" w:color="auto"/>
              <w:right w:val="single" w:sz="4" w:space="0" w:color="auto"/>
            </w:tcBorders>
            <w:hideMark/>
          </w:tcPr>
          <w:p w14:paraId="5DF05255" w14:textId="77777777" w:rsidR="00AA1151" w:rsidRPr="00FF1B09" w:rsidRDefault="00AA1151" w:rsidP="00296DCD">
            <w:pPr>
              <w:pStyle w:val="Sinespaciado"/>
              <w:spacing w:line="276" w:lineRule="auto"/>
              <w:jc w:val="both"/>
              <w:rPr>
                <w:rFonts w:ascii="Arial" w:hAnsi="Arial" w:cs="Arial"/>
                <w:b/>
              </w:rPr>
            </w:pPr>
            <w:r w:rsidRPr="00FF1B09">
              <w:rPr>
                <w:rFonts w:ascii="Arial" w:hAnsi="Arial" w:cs="Arial"/>
              </w:rPr>
              <w:t xml:space="preserve">Auto que declara cerrada la investigación y ordena correr traslado para alegatos </w:t>
            </w:r>
            <w:proofErr w:type="spellStart"/>
            <w:r w:rsidRPr="00FF1B09">
              <w:rPr>
                <w:rFonts w:ascii="Arial" w:hAnsi="Arial" w:cs="Arial"/>
              </w:rPr>
              <w:t>precalificatorios</w:t>
            </w:r>
            <w:proofErr w:type="spellEnd"/>
            <w:r w:rsidRPr="00FF1B09">
              <w:rPr>
                <w:rFonts w:ascii="Arial" w:hAnsi="Arial" w:cs="Arial"/>
              </w:rPr>
              <w:t>, Artículo 220 de la Ley 1952 de 2019.</w:t>
            </w:r>
          </w:p>
        </w:tc>
      </w:tr>
    </w:tbl>
    <w:p w14:paraId="710C9750" w14:textId="77777777" w:rsidR="00BD5EAE" w:rsidRPr="00FF1B09" w:rsidRDefault="00BD5EAE" w:rsidP="00FD550C">
      <w:pPr>
        <w:ind w:left="-284" w:right="-377"/>
        <w:rPr>
          <w:rFonts w:ascii="Arial" w:hAnsi="Arial" w:cs="Arial"/>
          <w:color w:val="000000" w:themeColor="text1"/>
          <w:spacing w:val="2"/>
          <w:sz w:val="22"/>
          <w:szCs w:val="22"/>
        </w:rPr>
      </w:pPr>
    </w:p>
    <w:p w14:paraId="166872A3" w14:textId="7DE54CA0" w:rsidR="001D2D7F" w:rsidRPr="00FF1B09" w:rsidRDefault="001D2D7F" w:rsidP="00FD550C">
      <w:pPr>
        <w:ind w:left="-284" w:right="-377"/>
        <w:rPr>
          <w:rFonts w:ascii="Arial" w:hAnsi="Arial" w:cs="Arial"/>
          <w:spacing w:val="2"/>
          <w:sz w:val="22"/>
          <w:szCs w:val="22"/>
        </w:rPr>
      </w:pPr>
      <w:r w:rsidRPr="00FF1B09">
        <w:rPr>
          <w:rFonts w:ascii="Arial" w:hAnsi="Arial" w:cs="Arial"/>
          <w:spacing w:val="2"/>
          <w:sz w:val="22"/>
          <w:szCs w:val="22"/>
        </w:rPr>
        <w:t xml:space="preserve">Tunja, </w:t>
      </w:r>
      <w:r w:rsidR="001E055B" w:rsidRPr="00FF1B09">
        <w:rPr>
          <w:rFonts w:ascii="Arial" w:hAnsi="Arial" w:cs="Arial"/>
          <w:spacing w:val="2"/>
          <w:sz w:val="22"/>
          <w:szCs w:val="22"/>
        </w:rPr>
        <w:t>(fecha)</w:t>
      </w:r>
    </w:p>
    <w:p w14:paraId="7DCBC814" w14:textId="77777777" w:rsidR="00B51E85" w:rsidRPr="00FF1B09" w:rsidRDefault="00B51E85" w:rsidP="00FD550C">
      <w:pPr>
        <w:tabs>
          <w:tab w:val="left" w:pos="0"/>
          <w:tab w:val="left" w:pos="142"/>
        </w:tabs>
        <w:ind w:left="-284" w:right="-377"/>
        <w:rPr>
          <w:rFonts w:ascii="Arial" w:hAnsi="Arial" w:cs="Arial"/>
          <w:spacing w:val="2"/>
          <w:sz w:val="22"/>
          <w:szCs w:val="22"/>
        </w:rPr>
      </w:pPr>
    </w:p>
    <w:p w14:paraId="17DDA0D1" w14:textId="3A5A1FB7" w:rsidR="005F199E" w:rsidRPr="00FF1B09" w:rsidRDefault="005F199E" w:rsidP="00FD550C">
      <w:pPr>
        <w:ind w:left="-284" w:right="-377"/>
        <w:jc w:val="center"/>
        <w:rPr>
          <w:rFonts w:ascii="Arial" w:hAnsi="Arial" w:cs="Arial"/>
          <w:b/>
          <w:sz w:val="22"/>
          <w:szCs w:val="22"/>
        </w:rPr>
      </w:pPr>
      <w:r w:rsidRPr="00FF1B09">
        <w:rPr>
          <w:rFonts w:ascii="Arial" w:hAnsi="Arial" w:cs="Arial"/>
          <w:b/>
          <w:sz w:val="22"/>
          <w:szCs w:val="22"/>
        </w:rPr>
        <w:t xml:space="preserve"> ASUNTO</w:t>
      </w:r>
    </w:p>
    <w:p w14:paraId="2C6F3FC7" w14:textId="77777777" w:rsidR="005F199E" w:rsidRPr="00FF1B09" w:rsidRDefault="005F199E" w:rsidP="00FD550C">
      <w:pPr>
        <w:ind w:left="-284" w:right="-377"/>
        <w:jc w:val="both"/>
        <w:rPr>
          <w:rFonts w:ascii="Arial" w:hAnsi="Arial" w:cs="Arial"/>
          <w:b/>
          <w:sz w:val="22"/>
          <w:szCs w:val="22"/>
        </w:rPr>
      </w:pPr>
    </w:p>
    <w:p w14:paraId="72908E91" w14:textId="0FE9516D" w:rsidR="005F199E" w:rsidRPr="00FF1B09" w:rsidRDefault="005F199E" w:rsidP="00FD550C">
      <w:pPr>
        <w:spacing w:line="276" w:lineRule="auto"/>
        <w:ind w:left="-284" w:right="-377"/>
        <w:jc w:val="both"/>
        <w:rPr>
          <w:rFonts w:ascii="Arial" w:hAnsi="Arial" w:cs="Arial"/>
          <w:b/>
          <w:sz w:val="22"/>
          <w:szCs w:val="22"/>
        </w:rPr>
      </w:pPr>
      <w:r w:rsidRPr="00FF1B09">
        <w:rPr>
          <w:rFonts w:ascii="Arial" w:hAnsi="Arial" w:cs="Arial"/>
          <w:sz w:val="22"/>
          <w:szCs w:val="22"/>
        </w:rPr>
        <w:t xml:space="preserve">De conformidad con lo dispuesto en el Artículo 220 de la ley 1952 de 2019, </w:t>
      </w:r>
      <w:r w:rsidR="00643B50" w:rsidRPr="00FF1B09">
        <w:rPr>
          <w:rFonts w:ascii="Arial" w:hAnsi="Arial" w:cs="Arial"/>
          <w:sz w:val="22"/>
          <w:szCs w:val="22"/>
        </w:rPr>
        <w:t>la Oficina de Control Interno Disciplinario del Instituto de Tránsito de Boyacá</w:t>
      </w:r>
      <w:r w:rsidR="00F75FA5" w:rsidRPr="00FF1B09">
        <w:rPr>
          <w:rFonts w:ascii="Arial" w:hAnsi="Arial" w:cs="Arial"/>
          <w:sz w:val="22"/>
          <w:szCs w:val="22"/>
        </w:rPr>
        <w:t xml:space="preserve"> procede</w:t>
      </w:r>
      <w:r w:rsidRPr="00FF1B09">
        <w:rPr>
          <w:rFonts w:ascii="Arial" w:hAnsi="Arial" w:cs="Arial"/>
          <w:sz w:val="22"/>
          <w:szCs w:val="22"/>
        </w:rPr>
        <w:t xml:space="preserve"> a cerrar la presente investigación y correr traslado a los sujetos procesales</w:t>
      </w:r>
      <w:r w:rsidR="0092074D" w:rsidRPr="00FF1B09">
        <w:rPr>
          <w:rFonts w:ascii="Arial" w:hAnsi="Arial" w:cs="Arial"/>
          <w:sz w:val="22"/>
          <w:szCs w:val="22"/>
        </w:rPr>
        <w:t xml:space="preserve"> para alegatos </w:t>
      </w:r>
      <w:proofErr w:type="spellStart"/>
      <w:r w:rsidR="0092074D" w:rsidRPr="00FF1B09">
        <w:rPr>
          <w:rFonts w:ascii="Arial" w:hAnsi="Arial" w:cs="Arial"/>
          <w:sz w:val="22"/>
          <w:szCs w:val="22"/>
        </w:rPr>
        <w:t>precalificatorios</w:t>
      </w:r>
      <w:proofErr w:type="spellEnd"/>
      <w:r w:rsidR="0092074D" w:rsidRPr="00FF1B09">
        <w:rPr>
          <w:rFonts w:ascii="Arial" w:hAnsi="Arial" w:cs="Arial"/>
          <w:sz w:val="22"/>
          <w:szCs w:val="22"/>
        </w:rPr>
        <w:t xml:space="preserve">. </w:t>
      </w:r>
    </w:p>
    <w:p w14:paraId="3B398ADF" w14:textId="5F686FBA" w:rsidR="005F199E" w:rsidRPr="00FF1B09" w:rsidRDefault="005F199E" w:rsidP="00FD550C">
      <w:pPr>
        <w:ind w:left="-284" w:right="-377"/>
        <w:jc w:val="center"/>
        <w:rPr>
          <w:rFonts w:ascii="Arial" w:hAnsi="Arial" w:cs="Arial"/>
          <w:b/>
          <w:color w:val="FF0000"/>
          <w:sz w:val="22"/>
          <w:szCs w:val="22"/>
        </w:rPr>
      </w:pPr>
    </w:p>
    <w:p w14:paraId="44932E34" w14:textId="3B38439B" w:rsidR="005F199E" w:rsidRPr="00FF1B09" w:rsidRDefault="00310B0B" w:rsidP="00FD550C">
      <w:pPr>
        <w:ind w:left="-284" w:right="-377"/>
        <w:jc w:val="center"/>
        <w:rPr>
          <w:rFonts w:ascii="Arial" w:hAnsi="Arial" w:cs="Arial"/>
          <w:b/>
          <w:sz w:val="22"/>
          <w:szCs w:val="22"/>
        </w:rPr>
      </w:pPr>
      <w:r w:rsidRPr="00FF1B09">
        <w:rPr>
          <w:rFonts w:ascii="Arial" w:hAnsi="Arial" w:cs="Arial"/>
          <w:b/>
          <w:sz w:val="22"/>
          <w:szCs w:val="22"/>
        </w:rPr>
        <w:t xml:space="preserve">I. </w:t>
      </w:r>
      <w:r w:rsidR="005F199E" w:rsidRPr="00FF1B09">
        <w:rPr>
          <w:rFonts w:ascii="Arial" w:hAnsi="Arial" w:cs="Arial"/>
          <w:b/>
          <w:sz w:val="22"/>
          <w:szCs w:val="22"/>
        </w:rPr>
        <w:t xml:space="preserve">ANTECEDENTES </w:t>
      </w:r>
    </w:p>
    <w:p w14:paraId="2618FA69" w14:textId="77777777" w:rsidR="00C34213" w:rsidRPr="00FF1B09" w:rsidRDefault="00C34213" w:rsidP="00FD550C">
      <w:pPr>
        <w:ind w:left="-284" w:right="-377"/>
        <w:rPr>
          <w:rFonts w:ascii="Arial" w:hAnsi="Arial" w:cs="Arial"/>
          <w:b/>
          <w:color w:val="FF0000"/>
          <w:spacing w:val="2"/>
          <w:sz w:val="22"/>
          <w:szCs w:val="22"/>
        </w:rPr>
      </w:pPr>
    </w:p>
    <w:p w14:paraId="5077AAD7" w14:textId="3498D2BC" w:rsidR="00014679" w:rsidRPr="00FF1B09" w:rsidRDefault="005F199E" w:rsidP="00FD550C">
      <w:pPr>
        <w:spacing w:line="276" w:lineRule="auto"/>
        <w:ind w:left="-284" w:right="-377"/>
        <w:jc w:val="both"/>
        <w:rPr>
          <w:rFonts w:ascii="Arial" w:hAnsi="Arial" w:cs="Arial"/>
          <w:spacing w:val="2"/>
          <w:sz w:val="22"/>
          <w:szCs w:val="22"/>
        </w:rPr>
      </w:pPr>
      <w:r w:rsidRPr="00FF1B09">
        <w:rPr>
          <w:rFonts w:ascii="Arial" w:hAnsi="Arial" w:cs="Arial"/>
          <w:spacing w:val="2"/>
          <w:sz w:val="22"/>
          <w:szCs w:val="22"/>
        </w:rPr>
        <w:t xml:space="preserve">Con Auto de </w:t>
      </w:r>
      <w:r w:rsidR="00686E35" w:rsidRPr="00FF1B09">
        <w:rPr>
          <w:rFonts w:ascii="Arial" w:hAnsi="Arial" w:cs="Arial"/>
          <w:spacing w:val="2"/>
          <w:sz w:val="22"/>
          <w:szCs w:val="22"/>
        </w:rPr>
        <w:t xml:space="preserve">fecha </w:t>
      </w:r>
      <w:r w:rsidR="003900BC" w:rsidRPr="00FF1B09">
        <w:rPr>
          <w:rFonts w:ascii="Arial" w:hAnsi="Arial" w:cs="Arial"/>
          <w:spacing w:val="2"/>
          <w:sz w:val="22"/>
          <w:szCs w:val="22"/>
        </w:rPr>
        <w:t>(</w:t>
      </w:r>
      <w:r w:rsidR="003900BC" w:rsidRPr="00FF1B09">
        <w:rPr>
          <w:rFonts w:ascii="Arial" w:hAnsi="Arial" w:cs="Arial"/>
          <w:spacing w:val="2"/>
          <w:sz w:val="22"/>
          <w:szCs w:val="22"/>
          <w:u w:val="single"/>
        </w:rPr>
        <w:t>Indicar Fecha</w:t>
      </w:r>
      <w:r w:rsidR="003900BC" w:rsidRPr="00FF1B09">
        <w:rPr>
          <w:rFonts w:ascii="Arial" w:hAnsi="Arial" w:cs="Arial"/>
          <w:spacing w:val="2"/>
          <w:sz w:val="22"/>
          <w:szCs w:val="22"/>
        </w:rPr>
        <w:t>)</w:t>
      </w:r>
      <w:r w:rsidR="00571D15" w:rsidRPr="00FF1B09">
        <w:rPr>
          <w:rFonts w:ascii="Arial" w:hAnsi="Arial" w:cs="Arial"/>
          <w:spacing w:val="2"/>
          <w:sz w:val="22"/>
          <w:szCs w:val="22"/>
        </w:rPr>
        <w:t xml:space="preserve">, este Despacho dispuso </w:t>
      </w:r>
      <w:r w:rsidR="00310B0B" w:rsidRPr="00FF1B09">
        <w:rPr>
          <w:rFonts w:ascii="Arial" w:hAnsi="Arial" w:cs="Arial"/>
          <w:spacing w:val="2"/>
          <w:sz w:val="22"/>
          <w:szCs w:val="22"/>
        </w:rPr>
        <w:t>i</w:t>
      </w:r>
      <w:r w:rsidR="00C34213" w:rsidRPr="00FF1B09">
        <w:rPr>
          <w:rFonts w:ascii="Arial" w:hAnsi="Arial" w:cs="Arial"/>
          <w:spacing w:val="2"/>
          <w:sz w:val="22"/>
          <w:szCs w:val="22"/>
        </w:rPr>
        <w:t xml:space="preserve">niciar INVESTIGACIÓN DISCIPLINARIA </w:t>
      </w:r>
      <w:r w:rsidR="006860D8" w:rsidRPr="00FF1B09">
        <w:rPr>
          <w:rFonts w:ascii="Arial" w:hAnsi="Arial" w:cs="Arial"/>
          <w:spacing w:val="2"/>
          <w:sz w:val="22"/>
          <w:szCs w:val="22"/>
        </w:rPr>
        <w:t>(</w:t>
      </w:r>
      <w:r w:rsidR="003900BC" w:rsidRPr="00FF1B09">
        <w:rPr>
          <w:rFonts w:ascii="Arial" w:hAnsi="Arial" w:cs="Arial"/>
          <w:spacing w:val="2"/>
          <w:sz w:val="22"/>
          <w:szCs w:val="22"/>
          <w:u w:val="single"/>
        </w:rPr>
        <w:t>Indicar Folios</w:t>
      </w:r>
      <w:r w:rsidR="006860D8" w:rsidRPr="00FF1B09">
        <w:rPr>
          <w:rFonts w:ascii="Arial" w:hAnsi="Arial" w:cs="Arial"/>
          <w:spacing w:val="2"/>
          <w:sz w:val="22"/>
          <w:szCs w:val="22"/>
        </w:rPr>
        <w:t xml:space="preserve">) </w:t>
      </w:r>
      <w:r w:rsidR="00C34213" w:rsidRPr="00FF1B09">
        <w:rPr>
          <w:rFonts w:ascii="Arial" w:hAnsi="Arial" w:cs="Arial"/>
          <w:spacing w:val="2"/>
          <w:sz w:val="22"/>
          <w:szCs w:val="22"/>
        </w:rPr>
        <w:t xml:space="preserve">en contra </w:t>
      </w:r>
      <w:r w:rsidR="003900BC" w:rsidRPr="00FF1B09">
        <w:rPr>
          <w:rFonts w:ascii="Arial" w:hAnsi="Arial" w:cs="Arial"/>
          <w:spacing w:val="2"/>
          <w:sz w:val="22"/>
          <w:szCs w:val="22"/>
        </w:rPr>
        <w:t xml:space="preserve">de </w:t>
      </w:r>
      <w:r w:rsidR="003900BC" w:rsidRPr="00FF1B09">
        <w:rPr>
          <w:rFonts w:ascii="Arial" w:hAnsi="Arial" w:cs="Arial"/>
          <w:sz w:val="22"/>
          <w:szCs w:val="22"/>
        </w:rPr>
        <w:t>(</w:t>
      </w:r>
      <w:r w:rsidR="003900BC" w:rsidRPr="00FF1B09">
        <w:rPr>
          <w:rFonts w:ascii="Arial" w:hAnsi="Arial" w:cs="Arial"/>
          <w:sz w:val="22"/>
          <w:szCs w:val="22"/>
          <w:u w:val="single"/>
        </w:rPr>
        <w:t>Indicar Nombre Investido</w:t>
      </w:r>
      <w:r w:rsidR="003900BC" w:rsidRPr="00FF1B09">
        <w:rPr>
          <w:rFonts w:ascii="Arial" w:hAnsi="Arial" w:cs="Arial"/>
          <w:sz w:val="22"/>
          <w:szCs w:val="22"/>
        </w:rPr>
        <w:t>)</w:t>
      </w:r>
      <w:r w:rsidR="00C34213" w:rsidRPr="00FF1B09">
        <w:rPr>
          <w:rFonts w:ascii="Arial" w:hAnsi="Arial" w:cs="Arial"/>
          <w:spacing w:val="2"/>
          <w:sz w:val="22"/>
          <w:szCs w:val="22"/>
        </w:rPr>
        <w:t xml:space="preserve"> en calidad de </w:t>
      </w:r>
      <w:r w:rsidR="003900BC" w:rsidRPr="00FF1B09">
        <w:rPr>
          <w:rFonts w:ascii="Arial" w:hAnsi="Arial" w:cs="Arial"/>
          <w:spacing w:val="2"/>
          <w:sz w:val="22"/>
          <w:szCs w:val="22"/>
        </w:rPr>
        <w:t>(Indicar Cargo)</w:t>
      </w:r>
      <w:r w:rsidR="006860D8" w:rsidRPr="00FF1B09">
        <w:rPr>
          <w:rFonts w:ascii="Arial" w:hAnsi="Arial" w:cs="Arial"/>
          <w:spacing w:val="2"/>
          <w:sz w:val="22"/>
          <w:szCs w:val="22"/>
        </w:rPr>
        <w:t xml:space="preserve"> </w:t>
      </w:r>
      <w:r w:rsidR="00C34213" w:rsidRPr="00FF1B09">
        <w:rPr>
          <w:rFonts w:ascii="Arial" w:hAnsi="Arial" w:cs="Arial"/>
          <w:spacing w:val="2"/>
          <w:sz w:val="22"/>
          <w:szCs w:val="22"/>
        </w:rPr>
        <w:t xml:space="preserve">para el periodo </w:t>
      </w:r>
      <w:r w:rsidR="003900BC" w:rsidRPr="00FF1B09">
        <w:rPr>
          <w:rFonts w:ascii="Arial" w:hAnsi="Arial" w:cs="Arial"/>
          <w:spacing w:val="2"/>
          <w:sz w:val="22"/>
          <w:szCs w:val="22"/>
        </w:rPr>
        <w:t>(Indicar Fecha de Inicio y Fin del Contrato)</w:t>
      </w:r>
      <w:r w:rsidR="00C34213" w:rsidRPr="00FF1B09">
        <w:rPr>
          <w:rFonts w:ascii="Arial" w:hAnsi="Arial" w:cs="Arial"/>
          <w:spacing w:val="2"/>
          <w:sz w:val="22"/>
          <w:szCs w:val="22"/>
        </w:rPr>
        <w:t xml:space="preserve">, </w:t>
      </w:r>
      <w:r w:rsidR="00571D15" w:rsidRPr="00FF1B09">
        <w:rPr>
          <w:rFonts w:ascii="Arial" w:hAnsi="Arial" w:cs="Arial"/>
          <w:spacing w:val="2"/>
          <w:sz w:val="22"/>
          <w:szCs w:val="22"/>
        </w:rPr>
        <w:t>por</w:t>
      </w:r>
      <w:r w:rsidR="00014679" w:rsidRPr="00FF1B09">
        <w:rPr>
          <w:rFonts w:ascii="Arial" w:hAnsi="Arial" w:cs="Arial"/>
          <w:spacing w:val="2"/>
          <w:sz w:val="22"/>
          <w:szCs w:val="22"/>
        </w:rPr>
        <w:t xml:space="preserve">: </w:t>
      </w:r>
    </w:p>
    <w:p w14:paraId="30A2EE66" w14:textId="77777777" w:rsidR="003900BC" w:rsidRPr="00FF1B09" w:rsidRDefault="003900BC" w:rsidP="00FD550C">
      <w:pPr>
        <w:spacing w:line="276" w:lineRule="auto"/>
        <w:ind w:left="-284" w:right="-377"/>
        <w:jc w:val="both"/>
        <w:rPr>
          <w:rFonts w:ascii="Arial" w:hAnsi="Arial" w:cs="Arial"/>
          <w:color w:val="FF0000"/>
          <w:spacing w:val="2"/>
          <w:sz w:val="22"/>
          <w:szCs w:val="22"/>
        </w:rPr>
      </w:pPr>
    </w:p>
    <w:p w14:paraId="581E9337" w14:textId="610D4865" w:rsidR="00571D15" w:rsidRPr="00FF1B09" w:rsidRDefault="003900BC" w:rsidP="00FD550C">
      <w:pPr>
        <w:spacing w:line="276" w:lineRule="auto"/>
        <w:ind w:left="-284" w:right="-377"/>
        <w:jc w:val="both"/>
        <w:rPr>
          <w:rFonts w:ascii="Arial" w:hAnsi="Arial" w:cs="Arial"/>
          <w:iCs/>
          <w:spacing w:val="2"/>
          <w:sz w:val="22"/>
          <w:szCs w:val="22"/>
        </w:rPr>
      </w:pPr>
      <w:r w:rsidRPr="00FF1B09">
        <w:rPr>
          <w:rFonts w:ascii="Arial" w:hAnsi="Arial" w:cs="Arial"/>
          <w:i/>
          <w:iCs/>
          <w:spacing w:val="2"/>
          <w:kern w:val="1"/>
          <w:sz w:val="22"/>
          <w:szCs w:val="22"/>
          <w:lang w:val="es-ES_tradnl" w:eastAsia="ar-SA"/>
        </w:rPr>
        <w:t>“</w:t>
      </w:r>
      <w:r w:rsidRPr="00FF1B09">
        <w:rPr>
          <w:rFonts w:ascii="Arial" w:hAnsi="Arial" w:cs="Arial"/>
          <w:i/>
          <w:iCs/>
          <w:spacing w:val="2"/>
          <w:kern w:val="1"/>
          <w:sz w:val="22"/>
          <w:szCs w:val="22"/>
          <w:u w:val="single"/>
          <w:lang w:val="es-ES_tradnl" w:eastAsia="ar-SA"/>
        </w:rPr>
        <w:t>Indicar la presunta irregularidad por la cual se investiga</w:t>
      </w:r>
      <w:r w:rsidR="006860D8" w:rsidRPr="00FF1B09">
        <w:rPr>
          <w:rFonts w:ascii="Arial" w:hAnsi="Arial" w:cs="Arial"/>
          <w:i/>
          <w:iCs/>
          <w:spacing w:val="2"/>
          <w:kern w:val="1"/>
          <w:sz w:val="22"/>
          <w:szCs w:val="22"/>
          <w:lang w:val="es-ES_tradnl" w:eastAsia="ar-SA"/>
        </w:rPr>
        <w:t>”</w:t>
      </w:r>
      <w:r w:rsidR="00571D15" w:rsidRPr="00FF1B09">
        <w:rPr>
          <w:rFonts w:ascii="Arial" w:hAnsi="Arial" w:cs="Arial"/>
          <w:iCs/>
          <w:spacing w:val="2"/>
          <w:kern w:val="1"/>
          <w:sz w:val="22"/>
          <w:szCs w:val="22"/>
          <w:lang w:val="es-ES_tradnl" w:eastAsia="ar-SA"/>
        </w:rPr>
        <w:t xml:space="preserve"> </w:t>
      </w:r>
    </w:p>
    <w:p w14:paraId="026905D2" w14:textId="77777777" w:rsidR="00571D15" w:rsidRPr="00FF1B09" w:rsidRDefault="00571D15" w:rsidP="00FD550C">
      <w:pPr>
        <w:ind w:left="-284" w:right="-377"/>
        <w:jc w:val="both"/>
        <w:rPr>
          <w:rFonts w:ascii="Arial" w:hAnsi="Arial" w:cs="Arial"/>
          <w:bCs/>
          <w:color w:val="FF0000"/>
          <w:spacing w:val="2"/>
          <w:sz w:val="22"/>
          <w:szCs w:val="22"/>
        </w:rPr>
      </w:pPr>
    </w:p>
    <w:p w14:paraId="0B486FDA" w14:textId="02B0D921" w:rsidR="00FD2EDA" w:rsidRPr="00FF1B09" w:rsidRDefault="00310B0B" w:rsidP="00FD550C">
      <w:pPr>
        <w:ind w:left="-284" w:right="-377"/>
        <w:jc w:val="center"/>
        <w:rPr>
          <w:rFonts w:ascii="Arial" w:hAnsi="Arial" w:cs="Arial"/>
          <w:b/>
          <w:sz w:val="22"/>
          <w:szCs w:val="22"/>
        </w:rPr>
      </w:pPr>
      <w:r w:rsidRPr="00FF1B09">
        <w:rPr>
          <w:rFonts w:ascii="Arial" w:hAnsi="Arial" w:cs="Arial"/>
          <w:b/>
          <w:sz w:val="22"/>
          <w:szCs w:val="22"/>
        </w:rPr>
        <w:t xml:space="preserve">II. </w:t>
      </w:r>
      <w:r w:rsidR="00FD2EDA" w:rsidRPr="00FF1B09">
        <w:rPr>
          <w:rFonts w:ascii="Arial" w:hAnsi="Arial" w:cs="Arial"/>
          <w:b/>
          <w:sz w:val="22"/>
          <w:szCs w:val="22"/>
        </w:rPr>
        <w:t xml:space="preserve">CONSIDERANDOS </w:t>
      </w:r>
    </w:p>
    <w:p w14:paraId="173F7795" w14:textId="77777777" w:rsidR="00F519C1" w:rsidRPr="00FF1B09" w:rsidRDefault="00F519C1" w:rsidP="00FD550C">
      <w:pPr>
        <w:autoSpaceDE w:val="0"/>
        <w:autoSpaceDN w:val="0"/>
        <w:adjustRightInd w:val="0"/>
        <w:ind w:left="-284" w:right="-377"/>
        <w:jc w:val="both"/>
        <w:rPr>
          <w:rFonts w:ascii="Arial" w:hAnsi="Arial" w:cs="Arial"/>
          <w:sz w:val="22"/>
          <w:szCs w:val="22"/>
        </w:rPr>
      </w:pPr>
    </w:p>
    <w:p w14:paraId="2DBFE432" w14:textId="2E6FCF17" w:rsidR="00C34213" w:rsidRPr="00FF1B09" w:rsidRDefault="00C34213" w:rsidP="00FD550C">
      <w:pPr>
        <w:autoSpaceDE w:val="0"/>
        <w:autoSpaceDN w:val="0"/>
        <w:adjustRightInd w:val="0"/>
        <w:ind w:left="-284" w:right="-377"/>
        <w:jc w:val="both"/>
        <w:rPr>
          <w:rFonts w:ascii="Arial" w:hAnsi="Arial" w:cs="Arial"/>
          <w:b/>
          <w:bCs/>
          <w:sz w:val="22"/>
          <w:szCs w:val="22"/>
        </w:rPr>
      </w:pPr>
      <w:r w:rsidRPr="00FF1B09">
        <w:rPr>
          <w:rFonts w:ascii="Arial" w:hAnsi="Arial" w:cs="Arial"/>
          <w:b/>
          <w:bCs/>
          <w:sz w:val="22"/>
          <w:szCs w:val="22"/>
        </w:rPr>
        <w:t xml:space="preserve">1. CIERRE DE INVESTIGACIÓN Y TRASLADO PARA ALEGATOS PRECALIFICATORIOS </w:t>
      </w:r>
    </w:p>
    <w:p w14:paraId="25770277" w14:textId="1B165733" w:rsidR="00C34213" w:rsidRPr="00FF1B09" w:rsidRDefault="00C34213" w:rsidP="00FD550C">
      <w:pPr>
        <w:autoSpaceDE w:val="0"/>
        <w:autoSpaceDN w:val="0"/>
        <w:adjustRightInd w:val="0"/>
        <w:ind w:left="-284" w:right="-377"/>
        <w:jc w:val="both"/>
        <w:rPr>
          <w:rFonts w:ascii="Arial" w:hAnsi="Arial" w:cs="Arial"/>
          <w:color w:val="FF0000"/>
          <w:sz w:val="22"/>
          <w:szCs w:val="22"/>
        </w:rPr>
      </w:pPr>
    </w:p>
    <w:p w14:paraId="26E3A9E2" w14:textId="14BA580A" w:rsidR="00C34213" w:rsidRPr="00FF1B09" w:rsidRDefault="00C34213" w:rsidP="00FD550C">
      <w:pPr>
        <w:autoSpaceDE w:val="0"/>
        <w:autoSpaceDN w:val="0"/>
        <w:adjustRightInd w:val="0"/>
        <w:spacing w:line="276" w:lineRule="auto"/>
        <w:ind w:left="-284" w:right="-377"/>
        <w:jc w:val="both"/>
        <w:rPr>
          <w:rFonts w:ascii="Arial" w:hAnsi="Arial" w:cs="Arial"/>
          <w:sz w:val="22"/>
          <w:szCs w:val="22"/>
        </w:rPr>
      </w:pPr>
      <w:r w:rsidRPr="00FF1B09">
        <w:rPr>
          <w:rFonts w:ascii="Arial" w:hAnsi="Arial" w:cs="Arial"/>
          <w:iCs/>
          <w:sz w:val="22"/>
          <w:szCs w:val="22"/>
        </w:rPr>
        <w:t>El término de la</w:t>
      </w:r>
      <w:r w:rsidRPr="00FF1B09">
        <w:rPr>
          <w:rFonts w:ascii="Arial" w:hAnsi="Arial" w:cs="Arial"/>
          <w:sz w:val="22"/>
          <w:szCs w:val="22"/>
        </w:rPr>
        <w:t xml:space="preserve"> investigación disciplinaria bajo examen está vencido desde el </w:t>
      </w:r>
      <w:r w:rsidR="003900BC" w:rsidRPr="00FF1B09">
        <w:rPr>
          <w:rFonts w:ascii="Arial" w:hAnsi="Arial" w:cs="Arial"/>
          <w:sz w:val="22"/>
          <w:szCs w:val="22"/>
        </w:rPr>
        <w:t>(Indicar Fecha de vencimiento de la investigación disciplinaria)</w:t>
      </w:r>
      <w:r w:rsidRPr="00FF1B09">
        <w:rPr>
          <w:rFonts w:ascii="Arial" w:hAnsi="Arial" w:cs="Arial"/>
          <w:sz w:val="22"/>
          <w:szCs w:val="22"/>
        </w:rPr>
        <w:t xml:space="preserve">, al tenor de lo dispuesto en el Artículo </w:t>
      </w:r>
      <w:r w:rsidR="004A0ED7" w:rsidRPr="00FF1B09">
        <w:rPr>
          <w:rFonts w:ascii="Arial" w:hAnsi="Arial" w:cs="Arial"/>
          <w:sz w:val="22"/>
          <w:szCs w:val="22"/>
        </w:rPr>
        <w:t>213</w:t>
      </w:r>
      <w:r w:rsidRPr="00FF1B09">
        <w:rPr>
          <w:rFonts w:ascii="Arial" w:hAnsi="Arial" w:cs="Arial"/>
          <w:sz w:val="22"/>
          <w:szCs w:val="22"/>
        </w:rPr>
        <w:t xml:space="preserve">, Ley </w:t>
      </w:r>
      <w:r w:rsidR="004A0ED7" w:rsidRPr="00FF1B09">
        <w:rPr>
          <w:rFonts w:ascii="Arial" w:hAnsi="Arial" w:cs="Arial"/>
          <w:sz w:val="22"/>
          <w:szCs w:val="22"/>
        </w:rPr>
        <w:t>1952</w:t>
      </w:r>
      <w:r w:rsidRPr="00FF1B09">
        <w:rPr>
          <w:rFonts w:ascii="Arial" w:hAnsi="Arial" w:cs="Arial"/>
          <w:sz w:val="22"/>
          <w:szCs w:val="22"/>
        </w:rPr>
        <w:t xml:space="preserve"> de 20</w:t>
      </w:r>
      <w:r w:rsidR="004A0ED7" w:rsidRPr="00FF1B09">
        <w:rPr>
          <w:rFonts w:ascii="Arial" w:hAnsi="Arial" w:cs="Arial"/>
          <w:sz w:val="22"/>
          <w:szCs w:val="22"/>
        </w:rPr>
        <w:t>19</w:t>
      </w:r>
      <w:r w:rsidR="00F25463" w:rsidRPr="00FF1B09">
        <w:rPr>
          <w:rFonts w:ascii="Arial" w:hAnsi="Arial" w:cs="Arial"/>
          <w:sz w:val="22"/>
          <w:szCs w:val="22"/>
        </w:rPr>
        <w:t xml:space="preserve"> modificado por el artículo 36 de la Ley 2094 de 2021</w:t>
      </w:r>
      <w:r w:rsidRPr="00FF1B09">
        <w:rPr>
          <w:rFonts w:ascii="Arial" w:hAnsi="Arial" w:cs="Arial"/>
          <w:sz w:val="22"/>
          <w:szCs w:val="22"/>
        </w:rPr>
        <w:t xml:space="preserve">, pues inició por Auto de </w:t>
      </w:r>
      <w:r w:rsidR="003900BC" w:rsidRPr="00FF1B09">
        <w:rPr>
          <w:rFonts w:ascii="Arial" w:hAnsi="Arial" w:cs="Arial"/>
          <w:sz w:val="22"/>
          <w:szCs w:val="22"/>
        </w:rPr>
        <w:t>(Indicar fecha de inicio de la investigación</w:t>
      </w:r>
      <w:r w:rsidR="0098209A" w:rsidRPr="00FF1B09">
        <w:rPr>
          <w:rFonts w:ascii="Arial" w:hAnsi="Arial" w:cs="Arial"/>
          <w:sz w:val="22"/>
          <w:szCs w:val="22"/>
        </w:rPr>
        <w:t>, (</w:t>
      </w:r>
      <w:r w:rsidR="003900BC" w:rsidRPr="00FF1B09">
        <w:rPr>
          <w:rFonts w:ascii="Arial" w:hAnsi="Arial" w:cs="Arial"/>
          <w:sz w:val="22"/>
          <w:szCs w:val="22"/>
        </w:rPr>
        <w:t xml:space="preserve">Indicar </w:t>
      </w:r>
      <w:r w:rsidR="0098209A" w:rsidRPr="00FF1B09">
        <w:rPr>
          <w:rFonts w:ascii="Arial" w:hAnsi="Arial" w:cs="Arial"/>
          <w:sz w:val="22"/>
          <w:szCs w:val="22"/>
        </w:rPr>
        <w:t>folio</w:t>
      </w:r>
      <w:r w:rsidR="006860D8" w:rsidRPr="00FF1B09">
        <w:rPr>
          <w:rFonts w:ascii="Arial" w:hAnsi="Arial" w:cs="Arial"/>
          <w:sz w:val="22"/>
          <w:szCs w:val="22"/>
        </w:rPr>
        <w:t>)</w:t>
      </w:r>
      <w:r w:rsidRPr="00FF1B09">
        <w:rPr>
          <w:rFonts w:ascii="Arial" w:hAnsi="Arial" w:cs="Arial"/>
          <w:sz w:val="22"/>
          <w:szCs w:val="22"/>
        </w:rPr>
        <w:t xml:space="preserve">, y la referida norma establece: </w:t>
      </w:r>
    </w:p>
    <w:p w14:paraId="50E59522" w14:textId="77777777" w:rsidR="00C34213" w:rsidRPr="00FF1B09" w:rsidRDefault="00C34213" w:rsidP="00FD550C">
      <w:pPr>
        <w:autoSpaceDE w:val="0"/>
        <w:autoSpaceDN w:val="0"/>
        <w:adjustRightInd w:val="0"/>
        <w:ind w:left="-284" w:right="-377"/>
        <w:jc w:val="both"/>
        <w:rPr>
          <w:rFonts w:ascii="Arial" w:hAnsi="Arial" w:cs="Arial"/>
          <w:sz w:val="22"/>
          <w:szCs w:val="22"/>
        </w:rPr>
      </w:pPr>
    </w:p>
    <w:p w14:paraId="12971F08" w14:textId="79EEC64A" w:rsidR="00C34213" w:rsidRPr="00FF1B09" w:rsidRDefault="00C34213" w:rsidP="00FD550C">
      <w:pPr>
        <w:autoSpaceDE w:val="0"/>
        <w:autoSpaceDN w:val="0"/>
        <w:adjustRightInd w:val="0"/>
        <w:spacing w:line="276" w:lineRule="auto"/>
        <w:ind w:left="-284" w:right="-377"/>
        <w:jc w:val="both"/>
        <w:rPr>
          <w:rFonts w:ascii="Arial" w:hAnsi="Arial" w:cs="Arial"/>
          <w:sz w:val="22"/>
          <w:szCs w:val="22"/>
        </w:rPr>
      </w:pPr>
      <w:r w:rsidRPr="00FF1B09">
        <w:rPr>
          <w:rFonts w:ascii="Arial" w:hAnsi="Arial" w:cs="Arial"/>
          <w:i/>
          <w:sz w:val="22"/>
          <w:szCs w:val="22"/>
        </w:rPr>
        <w:t>“</w:t>
      </w:r>
      <w:r w:rsidRPr="00FF1B09">
        <w:rPr>
          <w:rFonts w:ascii="Arial" w:hAnsi="Arial" w:cs="Arial"/>
          <w:b/>
          <w:i/>
          <w:sz w:val="22"/>
          <w:szCs w:val="22"/>
        </w:rPr>
        <w:t>Término de la investigación disciplinaria</w:t>
      </w:r>
      <w:r w:rsidR="0086576E" w:rsidRPr="00FF1B09">
        <w:rPr>
          <w:rFonts w:ascii="Arial" w:hAnsi="Arial" w:cs="Arial"/>
          <w:color w:val="333333"/>
          <w:sz w:val="22"/>
          <w:szCs w:val="22"/>
          <w:shd w:val="clear" w:color="auto" w:fill="FFFFFF"/>
        </w:rPr>
        <w:t xml:space="preserve"> La investigación tendrá una duración de seis (6) meses, contados a partir de la decisión de apertura.</w:t>
      </w:r>
      <w:r w:rsidR="0086576E" w:rsidRPr="00FF1B09">
        <w:rPr>
          <w:rFonts w:ascii="Arial" w:hAnsi="Arial" w:cs="Arial"/>
          <w:i/>
          <w:sz w:val="22"/>
          <w:szCs w:val="22"/>
        </w:rPr>
        <w:t xml:space="preserve"> </w:t>
      </w:r>
      <w:r w:rsidRPr="00FF1B09">
        <w:rPr>
          <w:rFonts w:ascii="Arial" w:hAnsi="Arial" w:cs="Arial"/>
          <w:i/>
          <w:sz w:val="22"/>
          <w:szCs w:val="22"/>
        </w:rPr>
        <w:t xml:space="preserve">(...)” </w:t>
      </w:r>
      <w:r w:rsidRPr="00FF1B09">
        <w:rPr>
          <w:rFonts w:ascii="Arial" w:hAnsi="Arial" w:cs="Arial"/>
          <w:sz w:val="22"/>
          <w:szCs w:val="22"/>
        </w:rPr>
        <w:t xml:space="preserve">(Subrayas fuera de texto). </w:t>
      </w:r>
    </w:p>
    <w:p w14:paraId="3CC44706" w14:textId="77777777" w:rsidR="00C34213" w:rsidRPr="00FF1B09" w:rsidRDefault="00C34213" w:rsidP="00FD550C">
      <w:pPr>
        <w:autoSpaceDE w:val="0"/>
        <w:autoSpaceDN w:val="0"/>
        <w:adjustRightInd w:val="0"/>
        <w:ind w:left="-284" w:right="-377"/>
        <w:jc w:val="both"/>
        <w:rPr>
          <w:rFonts w:ascii="Arial" w:hAnsi="Arial" w:cs="Arial"/>
          <w:sz w:val="22"/>
          <w:szCs w:val="22"/>
        </w:rPr>
      </w:pPr>
    </w:p>
    <w:p w14:paraId="2E6357D0" w14:textId="4B6F2247" w:rsidR="00FD2EDA" w:rsidRPr="00FF1B09" w:rsidRDefault="00C34213" w:rsidP="00FD550C">
      <w:pPr>
        <w:autoSpaceDE w:val="0"/>
        <w:autoSpaceDN w:val="0"/>
        <w:adjustRightInd w:val="0"/>
        <w:spacing w:line="276" w:lineRule="auto"/>
        <w:ind w:left="-284" w:right="-377"/>
        <w:jc w:val="both"/>
        <w:rPr>
          <w:rFonts w:ascii="Arial" w:hAnsi="Arial" w:cs="Arial"/>
          <w:sz w:val="22"/>
          <w:szCs w:val="22"/>
        </w:rPr>
      </w:pPr>
      <w:r w:rsidRPr="00FF1B09">
        <w:rPr>
          <w:rFonts w:ascii="Arial" w:hAnsi="Arial" w:cs="Arial"/>
          <w:sz w:val="22"/>
          <w:szCs w:val="22"/>
        </w:rPr>
        <w:t>En consecuencia, p</w:t>
      </w:r>
      <w:r w:rsidR="00FD2EDA" w:rsidRPr="00FF1B09">
        <w:rPr>
          <w:rFonts w:ascii="Arial" w:hAnsi="Arial" w:cs="Arial"/>
          <w:sz w:val="22"/>
          <w:szCs w:val="22"/>
        </w:rPr>
        <w:t>rocede</w:t>
      </w:r>
      <w:r w:rsidRPr="00FF1B09">
        <w:rPr>
          <w:rFonts w:ascii="Arial" w:hAnsi="Arial" w:cs="Arial"/>
          <w:sz w:val="22"/>
          <w:szCs w:val="22"/>
        </w:rPr>
        <w:t>rá</w:t>
      </w:r>
      <w:r w:rsidR="00FD2EDA" w:rsidRPr="00FF1B09">
        <w:rPr>
          <w:rFonts w:ascii="Arial" w:hAnsi="Arial" w:cs="Arial"/>
          <w:sz w:val="22"/>
          <w:szCs w:val="22"/>
        </w:rPr>
        <w:t xml:space="preserve"> este despacho a declarar cerrada la etapa de investigación disciplinaria y a correr traslado para la presentación de alegatos </w:t>
      </w:r>
      <w:proofErr w:type="spellStart"/>
      <w:r w:rsidR="00FD2EDA" w:rsidRPr="00FF1B09">
        <w:rPr>
          <w:rFonts w:ascii="Arial" w:hAnsi="Arial" w:cs="Arial"/>
          <w:sz w:val="22"/>
          <w:szCs w:val="22"/>
        </w:rPr>
        <w:t>precalificatorios</w:t>
      </w:r>
      <w:proofErr w:type="spellEnd"/>
      <w:r w:rsidR="00FD2EDA" w:rsidRPr="00FF1B09">
        <w:rPr>
          <w:rFonts w:ascii="Arial" w:hAnsi="Arial" w:cs="Arial"/>
          <w:sz w:val="22"/>
          <w:szCs w:val="22"/>
        </w:rPr>
        <w:t xml:space="preserve">, conforme lo establecido en el Artículo 220 de la Ley 1952 de 2019, según el cual: </w:t>
      </w:r>
    </w:p>
    <w:p w14:paraId="0D693BAD" w14:textId="1923183E" w:rsidR="00FD2EDA" w:rsidRPr="00FF1B09" w:rsidRDefault="00FD2EDA" w:rsidP="00FD550C">
      <w:pPr>
        <w:autoSpaceDE w:val="0"/>
        <w:autoSpaceDN w:val="0"/>
        <w:adjustRightInd w:val="0"/>
        <w:ind w:left="-284" w:right="-377"/>
        <w:jc w:val="both"/>
        <w:rPr>
          <w:rFonts w:ascii="Arial" w:hAnsi="Arial" w:cs="Arial"/>
          <w:sz w:val="22"/>
          <w:szCs w:val="22"/>
        </w:rPr>
      </w:pPr>
    </w:p>
    <w:p w14:paraId="0BF05D9B" w14:textId="40C475E2" w:rsidR="00990D6D" w:rsidRPr="00FF1B09" w:rsidRDefault="0009646E" w:rsidP="00FD550C">
      <w:pPr>
        <w:autoSpaceDE w:val="0"/>
        <w:autoSpaceDN w:val="0"/>
        <w:adjustRightInd w:val="0"/>
        <w:spacing w:line="276" w:lineRule="auto"/>
        <w:ind w:left="-284" w:right="-377"/>
        <w:jc w:val="both"/>
        <w:rPr>
          <w:rFonts w:ascii="Arial" w:hAnsi="Arial" w:cs="Arial"/>
          <w:iCs/>
          <w:sz w:val="22"/>
          <w:szCs w:val="22"/>
        </w:rPr>
      </w:pPr>
      <w:r w:rsidRPr="00FF1B09">
        <w:rPr>
          <w:rFonts w:ascii="Arial" w:hAnsi="Arial" w:cs="Arial"/>
          <w:b/>
          <w:bCs/>
          <w:i/>
          <w:iCs/>
          <w:sz w:val="22"/>
          <w:szCs w:val="22"/>
        </w:rPr>
        <w:t xml:space="preserve">“Alegatos </w:t>
      </w:r>
      <w:proofErr w:type="spellStart"/>
      <w:r w:rsidRPr="00FF1B09">
        <w:rPr>
          <w:rFonts w:ascii="Arial" w:hAnsi="Arial" w:cs="Arial"/>
          <w:b/>
          <w:bCs/>
          <w:i/>
          <w:iCs/>
          <w:sz w:val="22"/>
          <w:szCs w:val="22"/>
        </w:rPr>
        <w:t>precalificatorios</w:t>
      </w:r>
      <w:proofErr w:type="spellEnd"/>
      <w:r w:rsidRPr="00FF1B09">
        <w:rPr>
          <w:rFonts w:ascii="Arial" w:hAnsi="Arial" w:cs="Arial"/>
          <w:b/>
          <w:bCs/>
          <w:i/>
          <w:iCs/>
          <w:sz w:val="22"/>
          <w:szCs w:val="22"/>
        </w:rPr>
        <w:t>.</w:t>
      </w:r>
      <w:r w:rsidRPr="00FF1B09">
        <w:rPr>
          <w:rFonts w:ascii="Arial" w:hAnsi="Arial" w:cs="Arial"/>
          <w:i/>
          <w:iCs/>
          <w:sz w:val="22"/>
          <w:szCs w:val="22"/>
        </w:rPr>
        <w:t xml:space="preserve"> Cuando se hayan recaudado las pruebas ordenadas en la investigación disciplinaria, o </w:t>
      </w:r>
      <w:r w:rsidRPr="00FF1B09">
        <w:rPr>
          <w:rFonts w:ascii="Arial" w:hAnsi="Arial" w:cs="Arial"/>
          <w:i/>
          <w:iCs/>
          <w:sz w:val="22"/>
          <w:szCs w:val="22"/>
          <w:u w:val="single"/>
        </w:rPr>
        <w:t>vencido el término de esta</w:t>
      </w:r>
      <w:r w:rsidRPr="00FF1B09">
        <w:rPr>
          <w:rFonts w:ascii="Arial" w:hAnsi="Arial" w:cs="Arial"/>
          <w:i/>
          <w:iCs/>
          <w:sz w:val="22"/>
          <w:szCs w:val="22"/>
        </w:rPr>
        <w:t>, el funcionario de conocimiento, mediante decisión de: sustanciación declarara cerrada la investigación y ordenara correr traslado por el termino de diez</w:t>
      </w:r>
      <w:r w:rsidR="006860D8" w:rsidRPr="00FF1B09">
        <w:rPr>
          <w:rFonts w:ascii="Arial" w:hAnsi="Arial" w:cs="Arial"/>
          <w:i/>
          <w:iCs/>
          <w:sz w:val="22"/>
          <w:szCs w:val="22"/>
        </w:rPr>
        <w:t xml:space="preserve"> </w:t>
      </w:r>
      <w:r w:rsidRPr="00FF1B09">
        <w:rPr>
          <w:rFonts w:ascii="Arial" w:hAnsi="Arial" w:cs="Arial"/>
          <w:i/>
          <w:iCs/>
          <w:sz w:val="22"/>
          <w:szCs w:val="22"/>
        </w:rPr>
        <w:t>(10)</w:t>
      </w:r>
      <w:r w:rsidR="00230C48" w:rsidRPr="00FF1B09">
        <w:rPr>
          <w:rFonts w:ascii="Arial" w:hAnsi="Arial" w:cs="Arial"/>
          <w:i/>
          <w:iCs/>
          <w:sz w:val="22"/>
          <w:szCs w:val="22"/>
        </w:rPr>
        <w:t xml:space="preserve"> días</w:t>
      </w:r>
      <w:r w:rsidRPr="00FF1B09">
        <w:rPr>
          <w:rFonts w:ascii="Arial" w:hAnsi="Arial" w:cs="Arial"/>
          <w:i/>
          <w:iCs/>
          <w:sz w:val="22"/>
          <w:szCs w:val="22"/>
        </w:rPr>
        <w:t xml:space="preserve"> para que los sujetos procesales puedan presentar alegatos previos a la evaluación de la investigación</w:t>
      </w:r>
      <w:r w:rsidR="00990D6D" w:rsidRPr="00FF1B09">
        <w:rPr>
          <w:rFonts w:ascii="Arial" w:hAnsi="Arial" w:cs="Arial"/>
          <w:i/>
          <w:sz w:val="22"/>
          <w:szCs w:val="22"/>
        </w:rPr>
        <w:t xml:space="preserve">” </w:t>
      </w:r>
      <w:r w:rsidR="00990D6D" w:rsidRPr="00FF1B09">
        <w:rPr>
          <w:rFonts w:ascii="Arial" w:hAnsi="Arial" w:cs="Arial"/>
          <w:iCs/>
          <w:sz w:val="22"/>
          <w:szCs w:val="22"/>
        </w:rPr>
        <w:t xml:space="preserve">(Subrayas fuera de texto). </w:t>
      </w:r>
    </w:p>
    <w:p w14:paraId="06A7395B" w14:textId="584FF940" w:rsidR="00990D6D" w:rsidRPr="00FF1B09" w:rsidRDefault="00990D6D" w:rsidP="00FD550C">
      <w:pPr>
        <w:autoSpaceDE w:val="0"/>
        <w:autoSpaceDN w:val="0"/>
        <w:adjustRightInd w:val="0"/>
        <w:ind w:left="-284" w:right="-377"/>
        <w:jc w:val="both"/>
        <w:rPr>
          <w:rFonts w:ascii="Arial" w:hAnsi="Arial" w:cs="Arial"/>
          <w:iCs/>
          <w:sz w:val="22"/>
          <w:szCs w:val="22"/>
        </w:rPr>
      </w:pPr>
    </w:p>
    <w:p w14:paraId="7BDA4CD1" w14:textId="7AAF6A2C" w:rsidR="0086080B" w:rsidRPr="00FF1B09" w:rsidRDefault="0086080B" w:rsidP="00FD550C">
      <w:pPr>
        <w:ind w:left="-284" w:right="-377"/>
        <w:jc w:val="both"/>
        <w:rPr>
          <w:rFonts w:ascii="Arial" w:hAnsi="Arial" w:cs="Arial"/>
          <w:b/>
          <w:bCs/>
          <w:sz w:val="22"/>
          <w:szCs w:val="22"/>
        </w:rPr>
      </w:pPr>
      <w:r w:rsidRPr="00FF1B09">
        <w:rPr>
          <w:rFonts w:ascii="Arial" w:hAnsi="Arial" w:cs="Arial"/>
          <w:b/>
          <w:bCs/>
          <w:sz w:val="22"/>
          <w:szCs w:val="22"/>
        </w:rPr>
        <w:t xml:space="preserve">2. </w:t>
      </w:r>
      <w:r w:rsidR="006A7E2D" w:rsidRPr="00FF1B09">
        <w:rPr>
          <w:rFonts w:ascii="Arial" w:hAnsi="Arial" w:cs="Arial"/>
          <w:b/>
          <w:bCs/>
          <w:sz w:val="22"/>
          <w:szCs w:val="22"/>
        </w:rPr>
        <w:t xml:space="preserve">BENEFICIO POR CONFESIÓN (POR ADECUACIÓN DEL PROCEDIMIENTO) </w:t>
      </w:r>
    </w:p>
    <w:p w14:paraId="552B51EF" w14:textId="32451329" w:rsidR="0086080B" w:rsidRPr="00FF1B09" w:rsidRDefault="0086080B" w:rsidP="00FD550C">
      <w:pPr>
        <w:ind w:left="-284" w:right="-377"/>
        <w:jc w:val="both"/>
        <w:rPr>
          <w:rFonts w:ascii="Arial" w:hAnsi="Arial" w:cs="Arial"/>
          <w:sz w:val="22"/>
          <w:szCs w:val="22"/>
        </w:rPr>
      </w:pPr>
    </w:p>
    <w:p w14:paraId="63575963" w14:textId="5E3BC2C0" w:rsidR="0086080B" w:rsidRPr="00FF1B09" w:rsidRDefault="0086080B" w:rsidP="00FD550C">
      <w:pPr>
        <w:tabs>
          <w:tab w:val="left" w:pos="0"/>
          <w:tab w:val="left" w:pos="142"/>
          <w:tab w:val="left" w:pos="2410"/>
        </w:tabs>
        <w:spacing w:line="276" w:lineRule="auto"/>
        <w:ind w:left="-284" w:right="-377"/>
        <w:jc w:val="both"/>
        <w:rPr>
          <w:rFonts w:ascii="Arial" w:hAnsi="Arial" w:cs="Arial"/>
          <w:sz w:val="22"/>
          <w:szCs w:val="22"/>
          <w:shd w:val="clear" w:color="auto" w:fill="FFFFFF"/>
        </w:rPr>
      </w:pPr>
      <w:r w:rsidRPr="00FF1B09">
        <w:rPr>
          <w:rFonts w:ascii="Arial" w:hAnsi="Arial" w:cs="Arial"/>
          <w:spacing w:val="2"/>
          <w:sz w:val="22"/>
          <w:szCs w:val="22"/>
        </w:rPr>
        <w:t>El 29</w:t>
      </w:r>
      <w:r w:rsidRPr="00FF1B09">
        <w:rPr>
          <w:rFonts w:ascii="Arial" w:hAnsi="Arial" w:cs="Arial"/>
          <w:sz w:val="22"/>
          <w:szCs w:val="22"/>
          <w:shd w:val="clear" w:color="auto" w:fill="FFFFFF"/>
        </w:rPr>
        <w:t xml:space="preserve"> de marzo de 2022, </w:t>
      </w:r>
      <w:r w:rsidR="00B20A89" w:rsidRPr="00FF1B09">
        <w:rPr>
          <w:rFonts w:ascii="Arial" w:hAnsi="Arial" w:cs="Arial"/>
          <w:sz w:val="22"/>
          <w:szCs w:val="22"/>
          <w:shd w:val="clear" w:color="auto" w:fill="FFFFFF"/>
        </w:rPr>
        <w:t>entró en vigor</w:t>
      </w:r>
      <w:r w:rsidRPr="00FF1B09">
        <w:rPr>
          <w:rFonts w:ascii="Arial" w:hAnsi="Arial" w:cs="Arial"/>
          <w:sz w:val="22"/>
          <w:szCs w:val="22"/>
          <w:shd w:val="clear" w:color="auto" w:fill="FFFFFF"/>
        </w:rPr>
        <w:t xml:space="preserve"> el Código General Disciplinario, que en su </w:t>
      </w:r>
      <w:r w:rsidR="00B20A89" w:rsidRPr="00FF1B09">
        <w:rPr>
          <w:rFonts w:ascii="Arial" w:hAnsi="Arial" w:cs="Arial"/>
          <w:sz w:val="22"/>
          <w:szCs w:val="22"/>
          <w:shd w:val="clear" w:color="auto" w:fill="FFFFFF"/>
        </w:rPr>
        <w:t>A</w:t>
      </w:r>
      <w:r w:rsidRPr="00FF1B09">
        <w:rPr>
          <w:rFonts w:ascii="Arial" w:hAnsi="Arial" w:cs="Arial"/>
          <w:sz w:val="22"/>
          <w:szCs w:val="22"/>
          <w:shd w:val="clear" w:color="auto" w:fill="FFFFFF"/>
        </w:rPr>
        <w:t xml:space="preserve">rtículo 263, modificado por el </w:t>
      </w:r>
      <w:r w:rsidR="00B20A89" w:rsidRPr="00FF1B09">
        <w:rPr>
          <w:rFonts w:ascii="Arial" w:hAnsi="Arial" w:cs="Arial"/>
          <w:sz w:val="22"/>
          <w:szCs w:val="22"/>
          <w:shd w:val="clear" w:color="auto" w:fill="FFFFFF"/>
        </w:rPr>
        <w:t>A</w:t>
      </w:r>
      <w:r w:rsidRPr="00FF1B09">
        <w:rPr>
          <w:rFonts w:ascii="Arial" w:hAnsi="Arial" w:cs="Arial"/>
          <w:sz w:val="22"/>
          <w:szCs w:val="22"/>
          <w:shd w:val="clear" w:color="auto" w:fill="FFFFFF"/>
        </w:rPr>
        <w:t>rtículo 71 de la Ley 2094 de 2021 estableció:</w:t>
      </w:r>
    </w:p>
    <w:p w14:paraId="290D0D59" w14:textId="77777777" w:rsidR="0086080B" w:rsidRPr="00FF1B09" w:rsidRDefault="0086080B" w:rsidP="00FD550C">
      <w:pPr>
        <w:tabs>
          <w:tab w:val="left" w:pos="0"/>
          <w:tab w:val="left" w:pos="142"/>
          <w:tab w:val="left" w:pos="2410"/>
        </w:tabs>
        <w:ind w:left="-284" w:right="-377"/>
        <w:jc w:val="both"/>
        <w:rPr>
          <w:rFonts w:ascii="Arial" w:hAnsi="Arial" w:cs="Arial"/>
          <w:sz w:val="22"/>
          <w:szCs w:val="22"/>
          <w:shd w:val="clear" w:color="auto" w:fill="FFFFFF"/>
        </w:rPr>
      </w:pPr>
    </w:p>
    <w:p w14:paraId="74C5D5C3" w14:textId="61D9B569" w:rsidR="0086080B" w:rsidRPr="00FF1B09" w:rsidRDefault="0086080B" w:rsidP="00FD550C">
      <w:pPr>
        <w:tabs>
          <w:tab w:val="left" w:pos="142"/>
          <w:tab w:val="left" w:pos="709"/>
          <w:tab w:val="left" w:pos="2410"/>
        </w:tabs>
        <w:spacing w:line="276" w:lineRule="auto"/>
        <w:ind w:left="-284" w:right="-377"/>
        <w:jc w:val="both"/>
        <w:rPr>
          <w:rFonts w:ascii="Arial" w:hAnsi="Arial" w:cs="Arial"/>
          <w:i/>
          <w:iCs/>
          <w:spacing w:val="2"/>
          <w:sz w:val="22"/>
          <w:szCs w:val="22"/>
        </w:rPr>
      </w:pPr>
      <w:r w:rsidRPr="00FF1B09">
        <w:rPr>
          <w:rFonts w:ascii="Arial" w:hAnsi="Arial" w:cs="Arial"/>
          <w:i/>
          <w:iCs/>
          <w:spacing w:val="2"/>
          <w:sz w:val="22"/>
          <w:szCs w:val="22"/>
        </w:rPr>
        <w:t xml:space="preserve">“Artículo 263 Artículo transitorio. A la entrada en vigencia de esta ley, los procesos en los cuales se haya surtido la notificación del pliego de cargos o instalado la audiencia del proceso verbal, continuarán su trámite hasta finalizar bajo el procedimiento de la Ley 734 de 2002. </w:t>
      </w:r>
      <w:r w:rsidRPr="00FF1B09">
        <w:rPr>
          <w:rFonts w:ascii="Arial" w:hAnsi="Arial" w:cs="Arial"/>
          <w:i/>
          <w:iCs/>
          <w:spacing w:val="2"/>
          <w:sz w:val="22"/>
          <w:szCs w:val="22"/>
          <w:u w:val="single"/>
        </w:rPr>
        <w:t>En los demás eventos se aplicará el procedimiento previsto en esta ley</w:t>
      </w:r>
      <w:r w:rsidRPr="00FF1B09">
        <w:rPr>
          <w:rFonts w:ascii="Arial" w:hAnsi="Arial" w:cs="Arial"/>
          <w:i/>
          <w:iCs/>
          <w:spacing w:val="2"/>
          <w:sz w:val="22"/>
          <w:szCs w:val="22"/>
        </w:rPr>
        <w:t>”</w:t>
      </w:r>
      <w:r w:rsidR="00B20A89" w:rsidRPr="00FF1B09">
        <w:rPr>
          <w:rFonts w:ascii="Arial" w:hAnsi="Arial" w:cs="Arial"/>
          <w:i/>
          <w:iCs/>
          <w:spacing w:val="2"/>
          <w:sz w:val="22"/>
          <w:szCs w:val="22"/>
        </w:rPr>
        <w:t xml:space="preserve"> </w:t>
      </w:r>
      <w:r w:rsidR="00B20A89" w:rsidRPr="00FF1B09">
        <w:rPr>
          <w:rFonts w:ascii="Arial" w:hAnsi="Arial" w:cs="Arial"/>
          <w:spacing w:val="2"/>
          <w:sz w:val="22"/>
          <w:szCs w:val="22"/>
        </w:rPr>
        <w:t xml:space="preserve">(Subrayas fuera de texto). </w:t>
      </w:r>
    </w:p>
    <w:p w14:paraId="64A69026" w14:textId="77777777" w:rsidR="0086080B" w:rsidRPr="00FF1B09" w:rsidRDefault="0086080B" w:rsidP="00FD550C">
      <w:pPr>
        <w:tabs>
          <w:tab w:val="left" w:pos="0"/>
          <w:tab w:val="left" w:pos="142"/>
          <w:tab w:val="left" w:pos="2410"/>
        </w:tabs>
        <w:ind w:left="-284" w:right="-377"/>
        <w:jc w:val="both"/>
        <w:rPr>
          <w:rFonts w:ascii="Arial" w:hAnsi="Arial" w:cs="Arial"/>
          <w:i/>
          <w:iCs/>
          <w:spacing w:val="2"/>
          <w:sz w:val="22"/>
          <w:szCs w:val="22"/>
        </w:rPr>
      </w:pPr>
    </w:p>
    <w:p w14:paraId="123496F6" w14:textId="1D5A1BBC" w:rsidR="00B20A89" w:rsidRPr="00FF1B09" w:rsidRDefault="00B20A89" w:rsidP="00FD550C">
      <w:pPr>
        <w:spacing w:line="276" w:lineRule="auto"/>
        <w:ind w:left="-284" w:right="-377"/>
        <w:jc w:val="both"/>
        <w:rPr>
          <w:rFonts w:ascii="Arial" w:hAnsi="Arial" w:cs="Arial"/>
          <w:sz w:val="22"/>
          <w:szCs w:val="22"/>
        </w:rPr>
      </w:pPr>
      <w:r w:rsidRPr="00FF1B09">
        <w:rPr>
          <w:rFonts w:ascii="Arial" w:hAnsi="Arial" w:cs="Arial"/>
          <w:sz w:val="22"/>
          <w:szCs w:val="22"/>
        </w:rPr>
        <w:t xml:space="preserve">Dentro de las modificaciones que introdujo el Código General Disciplinario, </w:t>
      </w:r>
      <w:r w:rsidR="00F5785A" w:rsidRPr="00FF1B09">
        <w:rPr>
          <w:rFonts w:ascii="Arial" w:hAnsi="Arial" w:cs="Arial"/>
          <w:sz w:val="22"/>
          <w:szCs w:val="22"/>
        </w:rPr>
        <w:t>a la etapa de investigación disciplinaria</w:t>
      </w:r>
      <w:r w:rsidR="00E842FC" w:rsidRPr="00FF1B09">
        <w:rPr>
          <w:rFonts w:ascii="Arial" w:hAnsi="Arial" w:cs="Arial"/>
          <w:sz w:val="22"/>
          <w:szCs w:val="22"/>
        </w:rPr>
        <w:t xml:space="preserve"> </w:t>
      </w:r>
      <w:r w:rsidR="00043FB5" w:rsidRPr="00FF1B09">
        <w:rPr>
          <w:rFonts w:ascii="Arial" w:hAnsi="Arial" w:cs="Arial"/>
          <w:sz w:val="22"/>
          <w:szCs w:val="22"/>
        </w:rPr>
        <w:t>se incluyeron dos elementos</w:t>
      </w:r>
      <w:r w:rsidR="00E842FC" w:rsidRPr="00FF1B09">
        <w:rPr>
          <w:rFonts w:ascii="Arial" w:hAnsi="Arial" w:cs="Arial"/>
          <w:sz w:val="22"/>
          <w:szCs w:val="22"/>
        </w:rPr>
        <w:t xml:space="preserve">, </w:t>
      </w:r>
      <w:r w:rsidR="007A4735" w:rsidRPr="00FF1B09">
        <w:rPr>
          <w:rFonts w:ascii="Arial" w:hAnsi="Arial" w:cs="Arial"/>
          <w:sz w:val="22"/>
          <w:szCs w:val="22"/>
        </w:rPr>
        <w:t xml:space="preserve">consagrados </w:t>
      </w:r>
      <w:r w:rsidR="00E842FC" w:rsidRPr="00FF1B09">
        <w:rPr>
          <w:rFonts w:ascii="Arial" w:hAnsi="Arial" w:cs="Arial"/>
          <w:sz w:val="22"/>
          <w:szCs w:val="22"/>
        </w:rPr>
        <w:t xml:space="preserve">en los numerales 2 y 5 del Artículo 215 de la </w:t>
      </w:r>
      <w:r w:rsidR="007477E8" w:rsidRPr="00FF1B09">
        <w:rPr>
          <w:rFonts w:ascii="Arial" w:hAnsi="Arial" w:cs="Arial"/>
          <w:sz w:val="22"/>
          <w:szCs w:val="22"/>
        </w:rPr>
        <w:t>referida norma</w:t>
      </w:r>
      <w:r w:rsidR="00710985" w:rsidRPr="00FF1B09">
        <w:rPr>
          <w:rFonts w:ascii="Arial" w:hAnsi="Arial" w:cs="Arial"/>
          <w:sz w:val="22"/>
          <w:szCs w:val="22"/>
        </w:rPr>
        <w:t xml:space="preserve">, a </w:t>
      </w:r>
      <w:proofErr w:type="gramStart"/>
      <w:r w:rsidR="003900BC" w:rsidRPr="00FF1B09">
        <w:rPr>
          <w:rFonts w:ascii="Arial" w:hAnsi="Arial" w:cs="Arial"/>
          <w:sz w:val="22"/>
          <w:szCs w:val="22"/>
        </w:rPr>
        <w:t>continuación</w:t>
      </w:r>
      <w:proofErr w:type="gramEnd"/>
      <w:r w:rsidR="00710985" w:rsidRPr="00FF1B09">
        <w:rPr>
          <w:rFonts w:ascii="Arial" w:hAnsi="Arial" w:cs="Arial"/>
          <w:sz w:val="22"/>
          <w:szCs w:val="22"/>
        </w:rPr>
        <w:t xml:space="preserve"> trascritos: </w:t>
      </w:r>
    </w:p>
    <w:p w14:paraId="304C6E09" w14:textId="77777777" w:rsidR="00B20A89" w:rsidRPr="00FF1B09" w:rsidRDefault="00B20A89" w:rsidP="00FD550C">
      <w:pPr>
        <w:pStyle w:val="NormalWeb"/>
        <w:shd w:val="clear" w:color="auto" w:fill="FFFFFF"/>
        <w:spacing w:before="0" w:beforeAutospacing="0" w:after="0" w:afterAutospacing="0"/>
        <w:ind w:left="-284" w:right="-377"/>
        <w:jc w:val="both"/>
        <w:rPr>
          <w:rFonts w:ascii="Arial" w:hAnsi="Arial" w:cs="Arial"/>
          <w:i/>
          <w:iCs/>
          <w:sz w:val="22"/>
          <w:szCs w:val="22"/>
        </w:rPr>
      </w:pPr>
    </w:p>
    <w:p w14:paraId="62B8420F" w14:textId="00B409BF" w:rsidR="00B20A89" w:rsidRPr="00FF1B09" w:rsidRDefault="00B20A89" w:rsidP="00FD550C">
      <w:pPr>
        <w:pStyle w:val="NormalWeb"/>
        <w:shd w:val="clear" w:color="auto" w:fill="FFFFFF"/>
        <w:spacing w:before="0" w:beforeAutospacing="0" w:after="0" w:afterAutospacing="0" w:line="276" w:lineRule="auto"/>
        <w:ind w:left="-284" w:right="-377"/>
        <w:jc w:val="both"/>
        <w:rPr>
          <w:rFonts w:ascii="Arial" w:hAnsi="Arial" w:cs="Arial"/>
          <w:i/>
          <w:iCs/>
          <w:sz w:val="22"/>
          <w:szCs w:val="22"/>
        </w:rPr>
      </w:pPr>
      <w:r w:rsidRPr="00FF1B09">
        <w:rPr>
          <w:rFonts w:ascii="Arial" w:hAnsi="Arial" w:cs="Arial"/>
          <w:i/>
          <w:iCs/>
          <w:sz w:val="22"/>
          <w:szCs w:val="22"/>
        </w:rPr>
        <w:t>“(…) 2. Relación clara y sucinta de los hechos disciplinariamente relevantes en lenguaje comprensible.</w:t>
      </w:r>
    </w:p>
    <w:p w14:paraId="68EB48D8" w14:textId="27CD902D" w:rsidR="007B477F" w:rsidRPr="00FF1B09" w:rsidRDefault="00B20A89" w:rsidP="00FD550C">
      <w:pPr>
        <w:pStyle w:val="NormalWeb"/>
        <w:shd w:val="clear" w:color="auto" w:fill="FFFFFF"/>
        <w:spacing w:before="0" w:beforeAutospacing="0" w:after="0" w:afterAutospacing="0"/>
        <w:ind w:left="-284" w:right="-377"/>
        <w:jc w:val="both"/>
        <w:rPr>
          <w:rFonts w:ascii="Arial" w:hAnsi="Arial" w:cs="Arial"/>
          <w:i/>
          <w:iCs/>
          <w:sz w:val="22"/>
          <w:szCs w:val="22"/>
        </w:rPr>
      </w:pPr>
      <w:r w:rsidRPr="00FF1B09">
        <w:rPr>
          <w:rFonts w:ascii="Arial" w:hAnsi="Arial" w:cs="Arial"/>
          <w:i/>
          <w:iCs/>
          <w:sz w:val="22"/>
          <w:szCs w:val="22"/>
        </w:rPr>
        <w:t xml:space="preserve">(…) </w:t>
      </w:r>
    </w:p>
    <w:p w14:paraId="1420C533" w14:textId="77777777" w:rsidR="003A08C5" w:rsidRPr="00FF1B09" w:rsidRDefault="003A08C5" w:rsidP="00FD550C">
      <w:pPr>
        <w:pStyle w:val="NormalWeb"/>
        <w:shd w:val="clear" w:color="auto" w:fill="FFFFFF"/>
        <w:spacing w:before="0" w:beforeAutospacing="0" w:after="0" w:afterAutospacing="0"/>
        <w:ind w:left="-284" w:right="-377"/>
        <w:jc w:val="both"/>
        <w:rPr>
          <w:rFonts w:ascii="Arial" w:hAnsi="Arial" w:cs="Arial"/>
          <w:i/>
          <w:iCs/>
          <w:sz w:val="22"/>
          <w:szCs w:val="22"/>
        </w:rPr>
      </w:pPr>
    </w:p>
    <w:p w14:paraId="32340CFE" w14:textId="468705D3" w:rsidR="00B20A89" w:rsidRPr="00FF1B09" w:rsidRDefault="00B20A89" w:rsidP="00FD550C">
      <w:pPr>
        <w:pStyle w:val="NormalWeb"/>
        <w:shd w:val="clear" w:color="auto" w:fill="FFFFFF"/>
        <w:spacing w:before="0" w:beforeAutospacing="0" w:after="0" w:afterAutospacing="0" w:line="276" w:lineRule="auto"/>
        <w:ind w:left="-284" w:right="-377"/>
        <w:jc w:val="both"/>
        <w:rPr>
          <w:rFonts w:ascii="Arial" w:hAnsi="Arial" w:cs="Arial"/>
          <w:i/>
          <w:iCs/>
          <w:sz w:val="22"/>
          <w:szCs w:val="22"/>
        </w:rPr>
      </w:pPr>
      <w:r w:rsidRPr="00FF1B09">
        <w:rPr>
          <w:rFonts w:ascii="Arial" w:hAnsi="Arial" w:cs="Arial"/>
          <w:i/>
          <w:iCs/>
          <w:sz w:val="22"/>
          <w:szCs w:val="22"/>
        </w:rPr>
        <w:t>5. La información sobre los beneficios de la confesión o aceptación de cargos</w:t>
      </w:r>
      <w:r w:rsidR="00414D91" w:rsidRPr="00FF1B09">
        <w:rPr>
          <w:rFonts w:ascii="Arial" w:hAnsi="Arial" w:cs="Arial"/>
          <w:i/>
          <w:iCs/>
          <w:sz w:val="22"/>
          <w:szCs w:val="22"/>
        </w:rPr>
        <w:t xml:space="preserve"> (…)</w:t>
      </w:r>
      <w:r w:rsidRPr="00FF1B09">
        <w:rPr>
          <w:rFonts w:ascii="Arial" w:hAnsi="Arial" w:cs="Arial"/>
          <w:i/>
          <w:iCs/>
          <w:sz w:val="22"/>
          <w:szCs w:val="22"/>
        </w:rPr>
        <w:t>”.</w:t>
      </w:r>
    </w:p>
    <w:p w14:paraId="55CF262C" w14:textId="77777777" w:rsidR="00B20A89" w:rsidRPr="00FF1B09" w:rsidRDefault="00B20A89" w:rsidP="00FD550C">
      <w:pPr>
        <w:ind w:left="-284" w:right="-377"/>
        <w:jc w:val="both"/>
        <w:rPr>
          <w:rFonts w:ascii="Arial" w:hAnsi="Arial" w:cs="Arial"/>
          <w:i/>
          <w:iCs/>
          <w:sz w:val="22"/>
          <w:szCs w:val="22"/>
        </w:rPr>
      </w:pPr>
    </w:p>
    <w:p w14:paraId="0E538089" w14:textId="293A36B2" w:rsidR="00163D88" w:rsidRPr="00FF1B09" w:rsidRDefault="006F6DD1" w:rsidP="00FD550C">
      <w:pPr>
        <w:spacing w:line="276" w:lineRule="auto"/>
        <w:ind w:left="-284" w:right="-377"/>
        <w:jc w:val="both"/>
        <w:rPr>
          <w:rFonts w:ascii="Arial" w:hAnsi="Arial" w:cs="Arial"/>
          <w:sz w:val="22"/>
          <w:szCs w:val="22"/>
        </w:rPr>
      </w:pPr>
      <w:r w:rsidRPr="00FF1B09">
        <w:rPr>
          <w:rFonts w:ascii="Arial" w:hAnsi="Arial" w:cs="Arial"/>
          <w:sz w:val="22"/>
          <w:szCs w:val="22"/>
        </w:rPr>
        <w:t>Es decir</w:t>
      </w:r>
      <w:r w:rsidR="007477E8" w:rsidRPr="00FF1B09">
        <w:rPr>
          <w:rFonts w:ascii="Arial" w:hAnsi="Arial" w:cs="Arial"/>
          <w:sz w:val="22"/>
          <w:szCs w:val="22"/>
        </w:rPr>
        <w:t>,</w:t>
      </w:r>
      <w:r w:rsidRPr="00FF1B09">
        <w:rPr>
          <w:rFonts w:ascii="Arial" w:hAnsi="Arial" w:cs="Arial"/>
          <w:sz w:val="22"/>
          <w:szCs w:val="22"/>
        </w:rPr>
        <w:t xml:space="preserve"> </w:t>
      </w:r>
      <w:r w:rsidR="00B20A89" w:rsidRPr="00FF1B09">
        <w:rPr>
          <w:rFonts w:ascii="Arial" w:hAnsi="Arial" w:cs="Arial"/>
          <w:sz w:val="22"/>
          <w:szCs w:val="22"/>
        </w:rPr>
        <w:t>estos ítems no estaban contemplados en la Ley 734 de 2002, vigente durante toda la etapa de investigación (</w:t>
      </w:r>
      <w:r w:rsidR="00496977" w:rsidRPr="00FF1B09">
        <w:rPr>
          <w:rFonts w:ascii="Arial" w:hAnsi="Arial" w:cs="Arial"/>
          <w:sz w:val="22"/>
          <w:szCs w:val="22"/>
        </w:rPr>
        <w:t>fecha</w:t>
      </w:r>
      <w:r w:rsidR="00B20A89" w:rsidRPr="00FF1B09">
        <w:rPr>
          <w:rFonts w:ascii="Arial" w:hAnsi="Arial" w:cs="Arial"/>
          <w:sz w:val="22"/>
          <w:szCs w:val="22"/>
        </w:rPr>
        <w:t>)</w:t>
      </w:r>
      <w:r w:rsidR="00DF4E87" w:rsidRPr="00FF1B09">
        <w:rPr>
          <w:rFonts w:ascii="Arial" w:hAnsi="Arial" w:cs="Arial"/>
          <w:sz w:val="22"/>
          <w:szCs w:val="22"/>
        </w:rPr>
        <w:t xml:space="preserve">, </w:t>
      </w:r>
      <w:r w:rsidRPr="00FF1B09">
        <w:rPr>
          <w:rFonts w:ascii="Arial" w:hAnsi="Arial" w:cs="Arial"/>
          <w:sz w:val="22"/>
          <w:szCs w:val="22"/>
        </w:rPr>
        <w:t xml:space="preserve">pero, </w:t>
      </w:r>
      <w:r w:rsidR="00DF4E87" w:rsidRPr="00FF1B09">
        <w:rPr>
          <w:rFonts w:ascii="Arial" w:hAnsi="Arial" w:cs="Arial"/>
          <w:sz w:val="22"/>
          <w:szCs w:val="22"/>
        </w:rPr>
        <w:t>en virtud de la aplicación de los principios</w:t>
      </w:r>
      <w:r w:rsidR="007477E8" w:rsidRPr="00FF1B09">
        <w:rPr>
          <w:rFonts w:ascii="Arial" w:hAnsi="Arial" w:cs="Arial"/>
          <w:sz w:val="22"/>
          <w:szCs w:val="22"/>
        </w:rPr>
        <w:t xml:space="preserve"> de la ley disciplinaria</w:t>
      </w:r>
      <w:r w:rsidR="00DF4E87" w:rsidRPr="00FF1B09">
        <w:rPr>
          <w:rFonts w:ascii="Arial" w:hAnsi="Arial" w:cs="Arial"/>
          <w:sz w:val="22"/>
          <w:szCs w:val="22"/>
        </w:rPr>
        <w:t xml:space="preserve"> de </w:t>
      </w:r>
      <w:r w:rsidR="00380575" w:rsidRPr="00FF1B09">
        <w:rPr>
          <w:rFonts w:ascii="Arial" w:hAnsi="Arial" w:cs="Arial"/>
          <w:sz w:val="22"/>
          <w:szCs w:val="22"/>
        </w:rPr>
        <w:t xml:space="preserve">reconocimiento de la dignidad humana, favorabilidad, fines del proceso disciplinario y prevalencia de los principios rectores e integración normativa </w:t>
      </w:r>
      <w:r w:rsidR="00A35EFD" w:rsidRPr="00FF1B09">
        <w:rPr>
          <w:rFonts w:ascii="Arial" w:hAnsi="Arial" w:cs="Arial"/>
          <w:sz w:val="22"/>
          <w:szCs w:val="22"/>
        </w:rPr>
        <w:t xml:space="preserve">contemplados en los </w:t>
      </w:r>
      <w:r w:rsidR="00380575" w:rsidRPr="00FF1B09">
        <w:rPr>
          <w:rFonts w:ascii="Arial" w:hAnsi="Arial" w:cs="Arial"/>
          <w:sz w:val="22"/>
          <w:szCs w:val="22"/>
        </w:rPr>
        <w:t>Artículos 1º, 8, 11 y 22</w:t>
      </w:r>
      <w:r w:rsidR="006A7E2D" w:rsidRPr="00FF1B09">
        <w:rPr>
          <w:rFonts w:ascii="Arial" w:hAnsi="Arial" w:cs="Arial"/>
          <w:sz w:val="22"/>
          <w:szCs w:val="22"/>
        </w:rPr>
        <w:t>, respectivamente</w:t>
      </w:r>
      <w:r w:rsidR="000B0C00" w:rsidRPr="00FF1B09">
        <w:rPr>
          <w:rFonts w:ascii="Arial" w:hAnsi="Arial" w:cs="Arial"/>
          <w:sz w:val="22"/>
          <w:szCs w:val="22"/>
        </w:rPr>
        <w:t>,</w:t>
      </w:r>
      <w:r w:rsidR="00380575" w:rsidRPr="00FF1B09">
        <w:rPr>
          <w:rFonts w:ascii="Arial" w:hAnsi="Arial" w:cs="Arial"/>
          <w:sz w:val="22"/>
          <w:szCs w:val="22"/>
        </w:rPr>
        <w:t xml:space="preserve"> de la Ley 1952 de 201</w:t>
      </w:r>
      <w:r w:rsidR="006A7E2D" w:rsidRPr="00FF1B09">
        <w:rPr>
          <w:rFonts w:ascii="Arial" w:hAnsi="Arial" w:cs="Arial"/>
          <w:sz w:val="22"/>
          <w:szCs w:val="22"/>
        </w:rPr>
        <w:t>9</w:t>
      </w:r>
      <w:r w:rsidR="00A35EFD" w:rsidRPr="00FF1B09">
        <w:rPr>
          <w:rFonts w:ascii="Arial" w:hAnsi="Arial" w:cs="Arial"/>
          <w:sz w:val="22"/>
          <w:szCs w:val="22"/>
        </w:rPr>
        <w:t>;</w:t>
      </w:r>
      <w:r w:rsidR="00380575" w:rsidRPr="00FF1B09">
        <w:rPr>
          <w:rFonts w:ascii="Arial" w:hAnsi="Arial" w:cs="Arial"/>
          <w:sz w:val="22"/>
          <w:szCs w:val="22"/>
        </w:rPr>
        <w:t xml:space="preserve"> se harán los ajustes correspondientes, informando al disciplinado </w:t>
      </w:r>
      <w:r w:rsidR="00A35EFD" w:rsidRPr="00FF1B09">
        <w:rPr>
          <w:rFonts w:ascii="Arial" w:hAnsi="Arial" w:cs="Arial"/>
          <w:sz w:val="22"/>
          <w:szCs w:val="22"/>
        </w:rPr>
        <w:t>de su derecho a confesar sobre los hechos disciplinariamente relevantes</w:t>
      </w:r>
      <w:r w:rsidR="000B0C00" w:rsidRPr="00FF1B09">
        <w:rPr>
          <w:rFonts w:ascii="Arial" w:hAnsi="Arial" w:cs="Arial"/>
          <w:sz w:val="22"/>
          <w:szCs w:val="22"/>
        </w:rPr>
        <w:t xml:space="preserve">, </w:t>
      </w:r>
      <w:r w:rsidR="006A7E2D" w:rsidRPr="00FF1B09">
        <w:rPr>
          <w:rFonts w:ascii="Arial" w:hAnsi="Arial" w:cs="Arial"/>
          <w:sz w:val="22"/>
          <w:szCs w:val="22"/>
        </w:rPr>
        <w:t xml:space="preserve">los cuales, </w:t>
      </w:r>
      <w:r w:rsidR="00A35EFD" w:rsidRPr="00FF1B09">
        <w:rPr>
          <w:rFonts w:ascii="Arial" w:hAnsi="Arial" w:cs="Arial"/>
          <w:sz w:val="22"/>
          <w:szCs w:val="22"/>
        </w:rPr>
        <w:t xml:space="preserve">toda vez que no </w:t>
      </w:r>
      <w:r w:rsidR="006A7E2D" w:rsidRPr="00FF1B09">
        <w:rPr>
          <w:rFonts w:ascii="Arial" w:hAnsi="Arial" w:cs="Arial"/>
          <w:sz w:val="22"/>
          <w:szCs w:val="22"/>
        </w:rPr>
        <w:t xml:space="preserve">eran </w:t>
      </w:r>
      <w:r w:rsidR="00A35EFD" w:rsidRPr="00FF1B09">
        <w:rPr>
          <w:rFonts w:ascii="Arial" w:hAnsi="Arial" w:cs="Arial"/>
          <w:sz w:val="22"/>
          <w:szCs w:val="22"/>
        </w:rPr>
        <w:t>así denominados bajo la vigencia de la Ley 734, se asimilarán al objeto de investigación</w:t>
      </w:r>
      <w:r w:rsidR="000B0C00" w:rsidRPr="00FF1B09">
        <w:rPr>
          <w:rFonts w:ascii="Arial" w:hAnsi="Arial" w:cs="Arial"/>
          <w:sz w:val="22"/>
          <w:szCs w:val="22"/>
        </w:rPr>
        <w:t xml:space="preserve"> contenido en el Auto de investigación disciplinaria de 25 de febrero de 2021. </w:t>
      </w:r>
    </w:p>
    <w:p w14:paraId="2A197992" w14:textId="77777777" w:rsidR="00A35EFD" w:rsidRPr="00FF1B09" w:rsidRDefault="00A35EFD" w:rsidP="00FD550C">
      <w:pPr>
        <w:ind w:left="-284" w:right="-377"/>
        <w:jc w:val="both"/>
        <w:rPr>
          <w:rFonts w:ascii="Arial" w:hAnsi="Arial" w:cs="Arial"/>
          <w:b/>
          <w:bCs/>
          <w:sz w:val="22"/>
          <w:szCs w:val="22"/>
          <w:shd w:val="clear" w:color="auto" w:fill="FFFFFF"/>
        </w:rPr>
      </w:pPr>
    </w:p>
    <w:p w14:paraId="405B60EC" w14:textId="79FEBB36" w:rsidR="007B477F" w:rsidRPr="00FF1B09" w:rsidRDefault="00F75FA5" w:rsidP="00FD550C">
      <w:pPr>
        <w:spacing w:line="276" w:lineRule="auto"/>
        <w:ind w:left="-284" w:right="-377"/>
        <w:jc w:val="both"/>
        <w:rPr>
          <w:rFonts w:ascii="Arial" w:hAnsi="Arial" w:cs="Arial"/>
          <w:sz w:val="22"/>
          <w:szCs w:val="22"/>
        </w:rPr>
      </w:pPr>
      <w:r w:rsidRPr="00FF1B09">
        <w:rPr>
          <w:rFonts w:ascii="Arial" w:hAnsi="Arial" w:cs="Arial"/>
          <w:sz w:val="22"/>
          <w:szCs w:val="22"/>
          <w:lang w:eastAsia="es-CO"/>
        </w:rPr>
        <w:t xml:space="preserve">En mérito de lo expuesto </w:t>
      </w:r>
      <w:r w:rsidR="00CA23E2" w:rsidRPr="00FF1B09">
        <w:rPr>
          <w:rFonts w:ascii="Arial" w:hAnsi="Arial" w:cs="Arial"/>
          <w:color w:val="000000"/>
          <w:sz w:val="22"/>
          <w:szCs w:val="22"/>
        </w:rPr>
        <w:t>el/la Jefe de la Oficina Asesora Jurídica, Jefe de la Oficina de Control Interno Disciplinario del Instituto de Transito de Boyacá</w:t>
      </w:r>
      <w:r w:rsidRPr="00FF1B09">
        <w:rPr>
          <w:rFonts w:ascii="Arial" w:hAnsi="Arial" w:cs="Arial"/>
          <w:sz w:val="22"/>
          <w:szCs w:val="22"/>
          <w:lang w:eastAsia="es-CO"/>
        </w:rPr>
        <w:t>,  </w:t>
      </w:r>
    </w:p>
    <w:p w14:paraId="5E452703" w14:textId="77777777" w:rsidR="00DC4211" w:rsidRPr="00FF1B09" w:rsidRDefault="00DC4211" w:rsidP="00FD550C">
      <w:pPr>
        <w:tabs>
          <w:tab w:val="left" w:pos="0"/>
          <w:tab w:val="left" w:pos="142"/>
        </w:tabs>
        <w:ind w:left="-284" w:right="-377"/>
        <w:jc w:val="center"/>
        <w:rPr>
          <w:rFonts w:ascii="Arial" w:hAnsi="Arial" w:cs="Arial"/>
          <w:b/>
          <w:spacing w:val="2"/>
          <w:sz w:val="22"/>
          <w:szCs w:val="22"/>
        </w:rPr>
      </w:pPr>
    </w:p>
    <w:p w14:paraId="0CA20944" w14:textId="4CF496AC" w:rsidR="007B477F" w:rsidRPr="00FF1B09" w:rsidRDefault="007B477F" w:rsidP="00FD550C">
      <w:pPr>
        <w:tabs>
          <w:tab w:val="left" w:pos="0"/>
          <w:tab w:val="left" w:pos="142"/>
        </w:tabs>
        <w:ind w:left="-284" w:right="-377"/>
        <w:jc w:val="center"/>
        <w:rPr>
          <w:rFonts w:ascii="Arial" w:hAnsi="Arial" w:cs="Arial"/>
          <w:b/>
          <w:spacing w:val="2"/>
          <w:sz w:val="22"/>
          <w:szCs w:val="22"/>
        </w:rPr>
      </w:pPr>
      <w:r w:rsidRPr="00FF1B09">
        <w:rPr>
          <w:rFonts w:ascii="Arial" w:hAnsi="Arial" w:cs="Arial"/>
          <w:b/>
          <w:spacing w:val="2"/>
          <w:sz w:val="22"/>
          <w:szCs w:val="22"/>
        </w:rPr>
        <w:t>R E S U E L V E:</w:t>
      </w:r>
    </w:p>
    <w:p w14:paraId="7B4EC5D9" w14:textId="09E82758" w:rsidR="006A7E2D" w:rsidRPr="00FF1B09" w:rsidRDefault="006A7E2D" w:rsidP="00FD550C">
      <w:pPr>
        <w:tabs>
          <w:tab w:val="left" w:pos="0"/>
          <w:tab w:val="left" w:pos="142"/>
        </w:tabs>
        <w:ind w:left="-284" w:right="-377"/>
        <w:jc w:val="center"/>
        <w:rPr>
          <w:rFonts w:ascii="Arial" w:hAnsi="Arial" w:cs="Arial"/>
          <w:b/>
          <w:spacing w:val="2"/>
          <w:sz w:val="22"/>
          <w:szCs w:val="22"/>
        </w:rPr>
      </w:pPr>
    </w:p>
    <w:p w14:paraId="2A3A05E8" w14:textId="77777777" w:rsidR="0098428E" w:rsidRPr="00FF1B09" w:rsidRDefault="0098428E" w:rsidP="00FD550C">
      <w:pPr>
        <w:tabs>
          <w:tab w:val="left" w:pos="0"/>
          <w:tab w:val="left" w:pos="142"/>
        </w:tabs>
        <w:ind w:left="-284" w:right="-377"/>
        <w:jc w:val="center"/>
        <w:rPr>
          <w:rFonts w:ascii="Arial" w:hAnsi="Arial" w:cs="Arial"/>
          <w:b/>
          <w:spacing w:val="2"/>
          <w:sz w:val="22"/>
          <w:szCs w:val="22"/>
        </w:rPr>
      </w:pPr>
    </w:p>
    <w:p w14:paraId="3A05033B" w14:textId="3058A53B" w:rsidR="007B477F" w:rsidRPr="00FF1B09" w:rsidRDefault="00A35EFD" w:rsidP="00FD550C">
      <w:pPr>
        <w:spacing w:line="276" w:lineRule="auto"/>
        <w:ind w:left="-284" w:right="-377"/>
        <w:jc w:val="both"/>
        <w:rPr>
          <w:rFonts w:ascii="Arial" w:hAnsi="Arial" w:cs="Arial"/>
          <w:spacing w:val="2"/>
          <w:sz w:val="22"/>
          <w:szCs w:val="22"/>
        </w:rPr>
      </w:pPr>
      <w:r w:rsidRPr="00FF1B09">
        <w:rPr>
          <w:rFonts w:ascii="Arial" w:hAnsi="Arial" w:cs="Arial"/>
          <w:b/>
          <w:spacing w:val="2"/>
          <w:sz w:val="22"/>
          <w:szCs w:val="22"/>
        </w:rPr>
        <w:t>PRIMERO</w:t>
      </w:r>
      <w:r w:rsidR="007B477F" w:rsidRPr="00FF1B09">
        <w:rPr>
          <w:rFonts w:ascii="Arial" w:hAnsi="Arial" w:cs="Arial"/>
          <w:spacing w:val="2"/>
          <w:sz w:val="22"/>
          <w:szCs w:val="22"/>
        </w:rPr>
        <w:t xml:space="preserve">: Ordenar el cierre de la etapa de investigación disciplinaria dispuesta mediante </w:t>
      </w:r>
      <w:r w:rsidR="003900BC" w:rsidRPr="00FF1B09">
        <w:rPr>
          <w:rFonts w:ascii="Arial" w:hAnsi="Arial" w:cs="Arial"/>
          <w:spacing w:val="2"/>
          <w:sz w:val="22"/>
          <w:szCs w:val="22"/>
        </w:rPr>
        <w:t>(Indicar fecha del auto de Investigación)</w:t>
      </w:r>
      <w:r w:rsidR="006A7E2D" w:rsidRPr="00FF1B09">
        <w:rPr>
          <w:rFonts w:ascii="Arial" w:hAnsi="Arial" w:cs="Arial"/>
          <w:spacing w:val="2"/>
          <w:sz w:val="22"/>
          <w:szCs w:val="22"/>
        </w:rPr>
        <w:t xml:space="preserve">. </w:t>
      </w:r>
      <w:r w:rsidR="007B477F" w:rsidRPr="00FF1B09">
        <w:rPr>
          <w:rFonts w:ascii="Arial" w:hAnsi="Arial" w:cs="Arial"/>
          <w:spacing w:val="2"/>
          <w:sz w:val="22"/>
          <w:szCs w:val="22"/>
        </w:rPr>
        <w:t xml:space="preserve"> </w:t>
      </w:r>
    </w:p>
    <w:p w14:paraId="6D59D0F6" w14:textId="77777777" w:rsidR="007B477F" w:rsidRPr="00FF1B09" w:rsidRDefault="007B477F" w:rsidP="00FD550C">
      <w:pPr>
        <w:ind w:left="-284" w:right="-377"/>
        <w:jc w:val="both"/>
        <w:rPr>
          <w:rFonts w:ascii="Arial" w:hAnsi="Arial" w:cs="Arial"/>
          <w:b/>
          <w:spacing w:val="2"/>
          <w:sz w:val="22"/>
          <w:szCs w:val="22"/>
        </w:rPr>
      </w:pPr>
    </w:p>
    <w:p w14:paraId="29B2681A" w14:textId="7B702742" w:rsidR="007B477F" w:rsidRPr="00FF1B09" w:rsidRDefault="00A35EFD" w:rsidP="00FD550C">
      <w:pPr>
        <w:spacing w:line="276" w:lineRule="auto"/>
        <w:ind w:left="-284" w:right="-377"/>
        <w:jc w:val="both"/>
        <w:rPr>
          <w:rFonts w:ascii="Arial" w:hAnsi="Arial" w:cs="Arial"/>
          <w:spacing w:val="2"/>
          <w:sz w:val="22"/>
          <w:szCs w:val="22"/>
        </w:rPr>
      </w:pPr>
      <w:r w:rsidRPr="00FF1B09">
        <w:rPr>
          <w:rFonts w:ascii="Arial" w:hAnsi="Arial" w:cs="Arial"/>
          <w:b/>
          <w:spacing w:val="2"/>
          <w:sz w:val="22"/>
          <w:szCs w:val="22"/>
        </w:rPr>
        <w:t>SEGUNDO</w:t>
      </w:r>
      <w:r w:rsidR="007B477F" w:rsidRPr="00FF1B09">
        <w:rPr>
          <w:rFonts w:ascii="Arial" w:hAnsi="Arial" w:cs="Arial"/>
          <w:b/>
          <w:spacing w:val="2"/>
          <w:sz w:val="22"/>
          <w:szCs w:val="22"/>
        </w:rPr>
        <w:t xml:space="preserve">: </w:t>
      </w:r>
      <w:r w:rsidR="007B477F" w:rsidRPr="00FF1B09">
        <w:rPr>
          <w:rFonts w:ascii="Arial" w:hAnsi="Arial" w:cs="Arial"/>
          <w:spacing w:val="2"/>
          <w:sz w:val="22"/>
          <w:szCs w:val="22"/>
        </w:rPr>
        <w:t>Correr traslado a los sujetos procesales por el termino de diez (10) días hábiles para que, en ejercicio de sus derechos y garantías procesales, puedan presentar alegatos previos a la evaluación de la investigación, conforme se expuso en la parte motiva de esta determinación</w:t>
      </w:r>
      <w:r w:rsidR="006A7E2D" w:rsidRPr="00FF1B09">
        <w:rPr>
          <w:rFonts w:ascii="Arial" w:hAnsi="Arial" w:cs="Arial"/>
          <w:spacing w:val="2"/>
          <w:sz w:val="22"/>
          <w:szCs w:val="22"/>
        </w:rPr>
        <w:t xml:space="preserve">. </w:t>
      </w:r>
    </w:p>
    <w:p w14:paraId="3C50754D" w14:textId="77777777" w:rsidR="007B477F" w:rsidRPr="00FF1B09" w:rsidRDefault="007B477F" w:rsidP="00FD550C">
      <w:pPr>
        <w:ind w:left="-284" w:right="-377"/>
        <w:jc w:val="both"/>
        <w:rPr>
          <w:rFonts w:ascii="Arial" w:hAnsi="Arial" w:cs="Arial"/>
          <w:spacing w:val="2"/>
          <w:sz w:val="22"/>
          <w:szCs w:val="22"/>
        </w:rPr>
      </w:pPr>
    </w:p>
    <w:p w14:paraId="1F63646F" w14:textId="52AC6625" w:rsidR="007B477F" w:rsidRPr="00FF1B09" w:rsidRDefault="00A35EFD" w:rsidP="00FD550C">
      <w:pPr>
        <w:ind w:left="-284" w:right="-377"/>
        <w:jc w:val="both"/>
        <w:rPr>
          <w:rFonts w:ascii="Arial" w:hAnsi="Arial" w:cs="Arial"/>
          <w:spacing w:val="2"/>
          <w:sz w:val="22"/>
          <w:szCs w:val="22"/>
        </w:rPr>
      </w:pPr>
      <w:r w:rsidRPr="00FF1B09">
        <w:rPr>
          <w:rFonts w:ascii="Arial" w:hAnsi="Arial" w:cs="Arial"/>
          <w:b/>
          <w:bCs/>
          <w:spacing w:val="2"/>
          <w:sz w:val="22"/>
          <w:szCs w:val="22"/>
        </w:rPr>
        <w:t>TERCERO</w:t>
      </w:r>
      <w:r w:rsidR="007B477F" w:rsidRPr="00FF1B09">
        <w:rPr>
          <w:rFonts w:ascii="Arial" w:hAnsi="Arial" w:cs="Arial"/>
          <w:b/>
          <w:bCs/>
          <w:spacing w:val="2"/>
          <w:sz w:val="22"/>
          <w:szCs w:val="22"/>
        </w:rPr>
        <w:t xml:space="preserve">: </w:t>
      </w:r>
      <w:r w:rsidR="007B477F" w:rsidRPr="00FF1B09">
        <w:rPr>
          <w:rFonts w:ascii="Arial" w:hAnsi="Arial" w:cs="Arial"/>
          <w:spacing w:val="2"/>
          <w:sz w:val="22"/>
          <w:szCs w:val="22"/>
        </w:rPr>
        <w:t>Por Secretaría</w:t>
      </w:r>
      <w:r w:rsidR="006A7E2D" w:rsidRPr="00FF1B09">
        <w:rPr>
          <w:rFonts w:ascii="Arial" w:hAnsi="Arial" w:cs="Arial"/>
          <w:spacing w:val="2"/>
          <w:sz w:val="22"/>
          <w:szCs w:val="22"/>
        </w:rPr>
        <w:t xml:space="preserve">: </w:t>
      </w:r>
    </w:p>
    <w:p w14:paraId="54BB828E" w14:textId="06306101" w:rsidR="00D93125" w:rsidRPr="00FF1B09" w:rsidRDefault="0098428E" w:rsidP="00FD550C">
      <w:pPr>
        <w:pStyle w:val="NormalWeb"/>
        <w:shd w:val="clear" w:color="auto" w:fill="FFFFFF"/>
        <w:spacing w:before="0" w:after="0" w:line="276" w:lineRule="auto"/>
        <w:ind w:left="-284" w:right="-377"/>
        <w:jc w:val="both"/>
        <w:rPr>
          <w:rFonts w:ascii="Arial" w:hAnsi="Arial" w:cs="Arial"/>
          <w:sz w:val="22"/>
          <w:szCs w:val="22"/>
        </w:rPr>
      </w:pPr>
      <w:r w:rsidRPr="00FF1B09">
        <w:rPr>
          <w:rFonts w:ascii="Arial" w:hAnsi="Arial" w:cs="Arial"/>
          <w:b/>
          <w:bCs/>
          <w:sz w:val="22"/>
          <w:szCs w:val="22"/>
        </w:rPr>
        <w:t xml:space="preserve">INFORMAR </w:t>
      </w:r>
      <w:r w:rsidR="00EA23E6" w:rsidRPr="00FF1B09">
        <w:rPr>
          <w:rFonts w:ascii="Arial" w:hAnsi="Arial" w:cs="Arial"/>
          <w:sz w:val="22"/>
          <w:szCs w:val="22"/>
        </w:rPr>
        <w:t>al investigado que</w:t>
      </w:r>
      <w:r w:rsidR="003A08C5" w:rsidRPr="00FF1B09">
        <w:rPr>
          <w:rFonts w:ascii="Arial" w:hAnsi="Arial" w:cs="Arial"/>
          <w:sz w:val="22"/>
          <w:szCs w:val="22"/>
        </w:rPr>
        <w:t xml:space="preserve"> los hechos disciplinariamente relevantes por los cuales se adelantó la presente investigación son:  </w:t>
      </w:r>
    </w:p>
    <w:p w14:paraId="2CCE3CE4" w14:textId="79B32F46" w:rsidR="00F75FA5" w:rsidRPr="00FF1B09" w:rsidRDefault="003900BC" w:rsidP="00FD550C">
      <w:pPr>
        <w:pStyle w:val="NormalWeb"/>
        <w:shd w:val="clear" w:color="auto" w:fill="FFFFFF"/>
        <w:spacing w:before="0" w:after="0" w:line="276" w:lineRule="auto"/>
        <w:ind w:left="-284" w:right="-377"/>
        <w:jc w:val="both"/>
        <w:rPr>
          <w:rFonts w:ascii="Arial" w:hAnsi="Arial" w:cs="Arial"/>
          <w:b/>
          <w:iCs/>
          <w:spacing w:val="2"/>
          <w:kern w:val="1"/>
          <w:sz w:val="22"/>
          <w:szCs w:val="22"/>
          <w:lang w:val="es-ES_tradnl" w:eastAsia="ar-SA"/>
        </w:rPr>
      </w:pPr>
      <w:r w:rsidRPr="00FF1B09">
        <w:rPr>
          <w:rFonts w:ascii="Arial" w:hAnsi="Arial" w:cs="Arial"/>
          <w:b/>
          <w:iCs/>
          <w:spacing w:val="2"/>
          <w:kern w:val="1"/>
          <w:sz w:val="22"/>
          <w:szCs w:val="22"/>
          <w:lang w:val="es-ES_tradnl" w:eastAsia="ar-SA"/>
        </w:rPr>
        <w:t>(</w:t>
      </w:r>
      <w:r w:rsidRPr="00FF1B09">
        <w:rPr>
          <w:rFonts w:ascii="Arial" w:hAnsi="Arial" w:cs="Arial"/>
          <w:b/>
          <w:iCs/>
          <w:spacing w:val="2"/>
          <w:kern w:val="1"/>
          <w:sz w:val="22"/>
          <w:szCs w:val="22"/>
          <w:u w:val="single"/>
          <w:lang w:val="es-ES_tradnl" w:eastAsia="ar-SA"/>
        </w:rPr>
        <w:t>Indicar la presunta irregularidad por la cual se investiga)</w:t>
      </w:r>
    </w:p>
    <w:p w14:paraId="1AF3885F" w14:textId="65292D64" w:rsidR="00D93125" w:rsidRPr="00FF1B09" w:rsidRDefault="006001E8" w:rsidP="00FD550C">
      <w:pPr>
        <w:pStyle w:val="NormalWeb"/>
        <w:shd w:val="clear" w:color="auto" w:fill="FFFFFF"/>
        <w:spacing w:before="0" w:after="0" w:line="276" w:lineRule="auto"/>
        <w:ind w:left="-284" w:right="-377"/>
        <w:jc w:val="both"/>
        <w:rPr>
          <w:rFonts w:ascii="Arial" w:hAnsi="Arial" w:cs="Arial"/>
          <w:sz w:val="22"/>
          <w:szCs w:val="22"/>
        </w:rPr>
      </w:pPr>
      <w:r w:rsidRPr="00FF1B09">
        <w:rPr>
          <w:rFonts w:ascii="Arial" w:hAnsi="Arial" w:cs="Arial"/>
          <w:b/>
          <w:sz w:val="22"/>
          <w:szCs w:val="22"/>
        </w:rPr>
        <w:t>PARÁGRAFO PRIMERO</w:t>
      </w:r>
      <w:r w:rsidRPr="00FF1B09">
        <w:rPr>
          <w:rFonts w:ascii="Arial" w:hAnsi="Arial" w:cs="Arial"/>
          <w:sz w:val="22"/>
          <w:szCs w:val="22"/>
        </w:rPr>
        <w:t>: Informar, q</w:t>
      </w:r>
      <w:r w:rsidR="003A08C5" w:rsidRPr="00FF1B09">
        <w:rPr>
          <w:rFonts w:ascii="Arial" w:hAnsi="Arial" w:cs="Arial"/>
          <w:sz w:val="22"/>
          <w:szCs w:val="22"/>
        </w:rPr>
        <w:t>ue d</w:t>
      </w:r>
      <w:r w:rsidR="00D93125" w:rsidRPr="00FF1B09">
        <w:rPr>
          <w:rFonts w:ascii="Arial" w:hAnsi="Arial" w:cs="Arial"/>
          <w:sz w:val="22"/>
          <w:szCs w:val="22"/>
        </w:rPr>
        <w:t xml:space="preserve">e conformidad con lo establecido en el numeral 5 del </w:t>
      </w:r>
      <w:r w:rsidR="006A7E2D" w:rsidRPr="00FF1B09">
        <w:rPr>
          <w:rFonts w:ascii="Arial" w:hAnsi="Arial" w:cs="Arial"/>
          <w:sz w:val="22"/>
          <w:szCs w:val="22"/>
        </w:rPr>
        <w:t>A</w:t>
      </w:r>
      <w:r w:rsidR="00D93125" w:rsidRPr="00FF1B09">
        <w:rPr>
          <w:rFonts w:ascii="Arial" w:hAnsi="Arial" w:cs="Arial"/>
          <w:sz w:val="22"/>
          <w:szCs w:val="22"/>
        </w:rPr>
        <w:t>rtículo 215 de la Ley 1952 de 2019, modificado por el artículo 37 de la Ley 2094 de 2021, en la etapa de instrucción o juzgamiento,</w:t>
      </w:r>
      <w:r w:rsidR="00D93125" w:rsidRPr="00FF1B09">
        <w:rPr>
          <w:rFonts w:ascii="Arial" w:hAnsi="Arial" w:cs="Arial"/>
          <w:b/>
          <w:bCs/>
          <w:sz w:val="22"/>
          <w:szCs w:val="22"/>
        </w:rPr>
        <w:t xml:space="preserve"> </w:t>
      </w:r>
      <w:r w:rsidR="00D93125" w:rsidRPr="00FF1B09">
        <w:rPr>
          <w:rFonts w:ascii="Arial" w:hAnsi="Arial" w:cs="Arial"/>
          <w:sz w:val="22"/>
          <w:szCs w:val="22"/>
        </w:rPr>
        <w:t>podrá confesar o aceptar su responsabilidad respecto de los hechos disciplinariamente relevantes</w:t>
      </w:r>
      <w:r w:rsidR="003A08C5" w:rsidRPr="00FF1B09">
        <w:rPr>
          <w:rFonts w:ascii="Arial" w:hAnsi="Arial" w:cs="Arial"/>
          <w:sz w:val="22"/>
          <w:szCs w:val="22"/>
        </w:rPr>
        <w:t xml:space="preserve"> antes anotados. </w:t>
      </w:r>
    </w:p>
    <w:p w14:paraId="0BC3688D" w14:textId="2832ACDD" w:rsidR="00D93125" w:rsidRPr="00FF1B09" w:rsidRDefault="00310B0B" w:rsidP="00FD550C">
      <w:pPr>
        <w:pStyle w:val="NormalWeb"/>
        <w:shd w:val="clear" w:color="auto" w:fill="FFFFFF"/>
        <w:spacing w:before="0" w:after="0" w:line="276" w:lineRule="auto"/>
        <w:ind w:left="-284" w:right="-377"/>
        <w:jc w:val="both"/>
        <w:rPr>
          <w:rFonts w:ascii="Arial" w:hAnsi="Arial" w:cs="Arial"/>
          <w:sz w:val="22"/>
          <w:szCs w:val="22"/>
        </w:rPr>
      </w:pPr>
      <w:r w:rsidRPr="00FF1B09">
        <w:rPr>
          <w:rFonts w:ascii="Arial" w:hAnsi="Arial" w:cs="Arial"/>
          <w:sz w:val="22"/>
          <w:szCs w:val="22"/>
        </w:rPr>
        <w:lastRenderedPageBreak/>
        <w:t>Que e</w:t>
      </w:r>
      <w:r w:rsidR="00D93125" w:rsidRPr="00FF1B09">
        <w:rPr>
          <w:rFonts w:ascii="Arial" w:hAnsi="Arial" w:cs="Arial"/>
          <w:sz w:val="22"/>
          <w:szCs w:val="22"/>
        </w:rPr>
        <w:t xml:space="preserve">n caso de que opte por la confesión o aceptación de cargos, en la fase de investigación, ésta procederá desde la apertura de esta, hasta antes de la ejecutoria del cierre. </w:t>
      </w:r>
    </w:p>
    <w:p w14:paraId="628E9A00" w14:textId="28E4A272" w:rsidR="00D93125" w:rsidRPr="00FF1B09" w:rsidRDefault="006A7E2D" w:rsidP="00FD550C">
      <w:pPr>
        <w:pStyle w:val="NormalWeb"/>
        <w:shd w:val="clear" w:color="auto" w:fill="FFFFFF"/>
        <w:spacing w:before="0" w:after="0" w:line="276" w:lineRule="auto"/>
        <w:ind w:left="-284" w:right="-377"/>
        <w:jc w:val="both"/>
        <w:rPr>
          <w:rFonts w:ascii="Arial" w:hAnsi="Arial" w:cs="Arial"/>
          <w:sz w:val="22"/>
          <w:szCs w:val="22"/>
        </w:rPr>
      </w:pPr>
      <w:r w:rsidRPr="00FF1B09">
        <w:rPr>
          <w:rFonts w:ascii="Arial" w:hAnsi="Arial" w:cs="Arial"/>
          <w:sz w:val="22"/>
          <w:szCs w:val="22"/>
        </w:rPr>
        <w:t>Que e</w:t>
      </w:r>
      <w:r w:rsidR="00D93125" w:rsidRPr="00FF1B09">
        <w:rPr>
          <w:rFonts w:ascii="Arial" w:hAnsi="Arial" w:cs="Arial"/>
          <w:sz w:val="22"/>
          <w:szCs w:val="22"/>
        </w:rPr>
        <w:t xml:space="preserve">n el evento </w:t>
      </w:r>
      <w:r w:rsidRPr="00FF1B09">
        <w:rPr>
          <w:rFonts w:ascii="Arial" w:hAnsi="Arial" w:cs="Arial"/>
          <w:sz w:val="22"/>
          <w:szCs w:val="22"/>
        </w:rPr>
        <w:t xml:space="preserve">en </w:t>
      </w:r>
      <w:r w:rsidR="00D93125" w:rsidRPr="00FF1B09">
        <w:rPr>
          <w:rFonts w:ascii="Arial" w:hAnsi="Arial" w:cs="Arial"/>
          <w:sz w:val="22"/>
          <w:szCs w:val="22"/>
        </w:rPr>
        <w:t xml:space="preserve">que se </w:t>
      </w:r>
      <w:r w:rsidRPr="00FF1B09">
        <w:rPr>
          <w:rFonts w:ascii="Arial" w:hAnsi="Arial" w:cs="Arial"/>
          <w:sz w:val="22"/>
          <w:szCs w:val="22"/>
        </w:rPr>
        <w:t>dé</w:t>
      </w:r>
      <w:r w:rsidR="00D93125" w:rsidRPr="00FF1B09">
        <w:rPr>
          <w:rFonts w:ascii="Arial" w:hAnsi="Arial" w:cs="Arial"/>
          <w:sz w:val="22"/>
          <w:szCs w:val="22"/>
        </w:rPr>
        <w:t xml:space="preserve"> esta circunstancia</w:t>
      </w:r>
      <w:r w:rsidRPr="00FF1B09">
        <w:rPr>
          <w:rFonts w:ascii="Arial" w:hAnsi="Arial" w:cs="Arial"/>
          <w:sz w:val="22"/>
          <w:szCs w:val="22"/>
        </w:rPr>
        <w:t>,</w:t>
      </w:r>
      <w:r w:rsidR="00D93125" w:rsidRPr="00FF1B09">
        <w:rPr>
          <w:rFonts w:ascii="Arial" w:hAnsi="Arial" w:cs="Arial"/>
          <w:sz w:val="22"/>
          <w:szCs w:val="22"/>
        </w:rPr>
        <w:t xml:space="preserve"> se procederá conforme a lo reglado en el </w:t>
      </w:r>
      <w:r w:rsidR="00310B0B" w:rsidRPr="00FF1B09">
        <w:rPr>
          <w:rFonts w:ascii="Arial" w:hAnsi="Arial" w:cs="Arial"/>
          <w:sz w:val="22"/>
          <w:szCs w:val="22"/>
        </w:rPr>
        <w:t>A</w:t>
      </w:r>
      <w:r w:rsidR="00D93125" w:rsidRPr="00FF1B09">
        <w:rPr>
          <w:rFonts w:ascii="Arial" w:hAnsi="Arial" w:cs="Arial"/>
          <w:sz w:val="22"/>
          <w:szCs w:val="22"/>
        </w:rPr>
        <w:t xml:space="preserve">rtículo 162 de la Ley 1952 de 2019. </w:t>
      </w:r>
    </w:p>
    <w:p w14:paraId="13B6D55C" w14:textId="60E0BDF7" w:rsidR="00D93125" w:rsidRPr="00FF1B09" w:rsidRDefault="00310B0B" w:rsidP="00FD550C">
      <w:pPr>
        <w:shd w:val="clear" w:color="auto" w:fill="FFFFFF"/>
        <w:spacing w:line="276" w:lineRule="auto"/>
        <w:ind w:left="-284" w:right="-377"/>
        <w:jc w:val="both"/>
        <w:rPr>
          <w:rFonts w:ascii="Arial" w:hAnsi="Arial" w:cs="Arial"/>
          <w:b/>
          <w:bCs/>
          <w:sz w:val="22"/>
          <w:szCs w:val="22"/>
          <w:lang w:eastAsia="es-CO"/>
        </w:rPr>
      </w:pPr>
      <w:r w:rsidRPr="00FF1B09">
        <w:rPr>
          <w:rFonts w:ascii="Arial" w:hAnsi="Arial" w:cs="Arial"/>
          <w:sz w:val="22"/>
          <w:szCs w:val="22"/>
          <w:lang w:eastAsia="es-CO"/>
        </w:rPr>
        <w:t>Q</w:t>
      </w:r>
      <w:r w:rsidR="00D93125" w:rsidRPr="00FF1B09">
        <w:rPr>
          <w:rFonts w:ascii="Arial" w:hAnsi="Arial" w:cs="Arial"/>
          <w:sz w:val="22"/>
          <w:szCs w:val="22"/>
          <w:lang w:eastAsia="es-CO"/>
        </w:rPr>
        <w:t xml:space="preserve">ue la aceptación de cargos o la confesión también se puede dar en la fase de juzgamiento y el procedimiento es el indicado en el inciso 2º del </w:t>
      </w:r>
      <w:r w:rsidRPr="00FF1B09">
        <w:rPr>
          <w:rFonts w:ascii="Arial" w:hAnsi="Arial" w:cs="Arial"/>
          <w:sz w:val="22"/>
          <w:szCs w:val="22"/>
          <w:lang w:eastAsia="es-CO"/>
        </w:rPr>
        <w:t>A</w:t>
      </w:r>
      <w:r w:rsidR="00D93125" w:rsidRPr="00FF1B09">
        <w:rPr>
          <w:rFonts w:ascii="Arial" w:hAnsi="Arial" w:cs="Arial"/>
          <w:sz w:val="22"/>
          <w:szCs w:val="22"/>
          <w:lang w:eastAsia="es-CO"/>
        </w:rPr>
        <w:t xml:space="preserve">rtículo 162 </w:t>
      </w:r>
      <w:r w:rsidRPr="00FF1B09">
        <w:rPr>
          <w:rFonts w:ascii="Arial" w:hAnsi="Arial" w:cs="Arial"/>
          <w:sz w:val="22"/>
          <w:szCs w:val="22"/>
          <w:lang w:eastAsia="es-CO"/>
        </w:rPr>
        <w:t>de la misma norma</w:t>
      </w:r>
      <w:r w:rsidR="00D93125" w:rsidRPr="00FF1B09">
        <w:rPr>
          <w:rFonts w:ascii="Arial" w:hAnsi="Arial" w:cs="Arial"/>
          <w:sz w:val="22"/>
          <w:szCs w:val="22"/>
          <w:lang w:eastAsia="es-CO"/>
        </w:rPr>
        <w:t xml:space="preserve">; y en ese caso, </w:t>
      </w:r>
      <w:r w:rsidR="00D93125" w:rsidRPr="00FF1B09">
        <w:rPr>
          <w:rFonts w:ascii="Arial" w:hAnsi="Arial" w:cs="Arial"/>
          <w:bCs/>
          <w:sz w:val="22"/>
          <w:szCs w:val="22"/>
          <w:lang w:eastAsia="es-CO"/>
        </w:rPr>
        <w:t>las sanciones de inhabilidad, suspensión o multa se disminuirán hasta la mitad</w:t>
      </w:r>
      <w:r w:rsidR="00D93125" w:rsidRPr="00FF1B09">
        <w:rPr>
          <w:rFonts w:ascii="Arial" w:hAnsi="Arial" w:cs="Arial"/>
          <w:sz w:val="22"/>
          <w:szCs w:val="22"/>
          <w:lang w:eastAsia="es-CO"/>
        </w:rPr>
        <w:t xml:space="preserve">. </w:t>
      </w:r>
      <w:r w:rsidR="00D93125" w:rsidRPr="00FF1B09">
        <w:rPr>
          <w:rFonts w:ascii="Arial" w:hAnsi="Arial" w:cs="Arial"/>
          <w:bCs/>
          <w:sz w:val="22"/>
          <w:szCs w:val="22"/>
          <w:lang w:eastAsia="es-CO"/>
        </w:rPr>
        <w:t>Si se produce en la etapa de juzgamiento, se reducirán en una tercera parte.</w:t>
      </w:r>
    </w:p>
    <w:p w14:paraId="6823D85A" w14:textId="77777777" w:rsidR="00D93125" w:rsidRPr="00FF1B09" w:rsidRDefault="00D93125" w:rsidP="00FD550C">
      <w:pPr>
        <w:shd w:val="clear" w:color="auto" w:fill="FFFFFF"/>
        <w:ind w:left="-284" w:right="-377"/>
        <w:jc w:val="both"/>
        <w:rPr>
          <w:rFonts w:ascii="Arial" w:hAnsi="Arial" w:cs="Arial"/>
          <w:sz w:val="22"/>
          <w:szCs w:val="22"/>
          <w:lang w:eastAsia="es-CO"/>
        </w:rPr>
      </w:pPr>
    </w:p>
    <w:p w14:paraId="48D4896A" w14:textId="390077E2" w:rsidR="00310B0B" w:rsidRPr="00FF1B09" w:rsidRDefault="00310B0B" w:rsidP="00FD550C">
      <w:pPr>
        <w:shd w:val="clear" w:color="auto" w:fill="FFFFFF"/>
        <w:spacing w:line="276" w:lineRule="auto"/>
        <w:ind w:left="-284" w:right="-377"/>
        <w:jc w:val="both"/>
        <w:rPr>
          <w:rFonts w:ascii="Arial" w:hAnsi="Arial" w:cs="Arial"/>
          <w:sz w:val="22"/>
          <w:szCs w:val="22"/>
          <w:lang w:eastAsia="es-CO"/>
        </w:rPr>
      </w:pPr>
      <w:r w:rsidRPr="00FF1B09">
        <w:rPr>
          <w:rFonts w:ascii="Arial" w:hAnsi="Arial" w:cs="Arial"/>
          <w:sz w:val="22"/>
          <w:szCs w:val="22"/>
          <w:lang w:eastAsia="es-CO"/>
        </w:rPr>
        <w:t>Que e</w:t>
      </w:r>
      <w:r w:rsidR="00D93125" w:rsidRPr="00FF1B09">
        <w:rPr>
          <w:rFonts w:ascii="Arial" w:hAnsi="Arial" w:cs="Arial"/>
          <w:sz w:val="22"/>
          <w:szCs w:val="22"/>
          <w:lang w:eastAsia="es-CO"/>
        </w:rPr>
        <w:t>l anterior beneficio no se aplicará cuando se trate de las faltas gravísimas contenidas en el Artículo 52 de la ley 1952 de 201</w:t>
      </w:r>
      <w:r w:rsidR="00F75FA5" w:rsidRPr="00FF1B09">
        <w:rPr>
          <w:rFonts w:ascii="Arial" w:hAnsi="Arial" w:cs="Arial"/>
          <w:sz w:val="22"/>
          <w:szCs w:val="22"/>
          <w:lang w:eastAsia="es-CO"/>
        </w:rPr>
        <w:t>9</w:t>
      </w:r>
      <w:r w:rsidR="00D93125" w:rsidRPr="00FF1B09">
        <w:rPr>
          <w:rFonts w:ascii="Arial" w:hAnsi="Arial" w:cs="Arial"/>
          <w:sz w:val="22"/>
          <w:szCs w:val="22"/>
          <w:lang w:eastAsia="es-CO"/>
        </w:rPr>
        <w:t xml:space="preserve">. </w:t>
      </w:r>
    </w:p>
    <w:p w14:paraId="64AD1B95" w14:textId="77777777" w:rsidR="000B0C00" w:rsidRPr="00FF1B09" w:rsidRDefault="000B0C00" w:rsidP="00FD550C">
      <w:pPr>
        <w:shd w:val="clear" w:color="auto" w:fill="FFFFFF"/>
        <w:ind w:left="-284" w:right="-377"/>
        <w:jc w:val="both"/>
        <w:rPr>
          <w:rFonts w:ascii="Arial" w:hAnsi="Arial" w:cs="Arial"/>
          <w:sz w:val="22"/>
          <w:szCs w:val="22"/>
          <w:lang w:eastAsia="es-CO"/>
        </w:rPr>
      </w:pPr>
    </w:p>
    <w:p w14:paraId="422FDBCC" w14:textId="4824A34F" w:rsidR="00D93125" w:rsidRPr="00FF1B09" w:rsidRDefault="000B0C00" w:rsidP="00FD550C">
      <w:pPr>
        <w:shd w:val="clear" w:color="auto" w:fill="FFFFFF"/>
        <w:spacing w:line="276" w:lineRule="auto"/>
        <w:ind w:left="-284" w:right="-377"/>
        <w:jc w:val="both"/>
        <w:rPr>
          <w:rFonts w:ascii="Arial" w:hAnsi="Arial" w:cs="Arial"/>
          <w:sz w:val="22"/>
          <w:szCs w:val="22"/>
          <w:lang w:eastAsia="es-CO"/>
        </w:rPr>
      </w:pPr>
      <w:r w:rsidRPr="00FF1B09">
        <w:rPr>
          <w:rFonts w:ascii="Arial" w:hAnsi="Arial" w:cs="Arial"/>
          <w:sz w:val="22"/>
          <w:szCs w:val="22"/>
          <w:lang w:eastAsia="es-CO"/>
        </w:rPr>
        <w:t>Q</w:t>
      </w:r>
      <w:r w:rsidR="00310B0B" w:rsidRPr="00FF1B09">
        <w:rPr>
          <w:rFonts w:ascii="Arial" w:hAnsi="Arial" w:cs="Arial"/>
          <w:sz w:val="22"/>
          <w:szCs w:val="22"/>
          <w:lang w:eastAsia="es-CO"/>
        </w:rPr>
        <w:t>ue e</w:t>
      </w:r>
      <w:r w:rsidR="00D93125" w:rsidRPr="00FF1B09">
        <w:rPr>
          <w:rFonts w:ascii="Arial" w:hAnsi="Arial" w:cs="Arial"/>
          <w:sz w:val="22"/>
          <w:szCs w:val="22"/>
          <w:lang w:eastAsia="es-CO"/>
        </w:rPr>
        <w:t xml:space="preserve">n el evento en que la confesión o aceptación de cargos sea parcial, se procederá a la ruptura de la unidad procesal en los términos de esta ley. Así mismo, no habrá lugar a la retractación, salvo la violación de derechos y garantías fundamentales. </w:t>
      </w:r>
    </w:p>
    <w:p w14:paraId="4099E73D" w14:textId="77777777" w:rsidR="0098209A" w:rsidRPr="00FF1B09" w:rsidRDefault="0098209A" w:rsidP="00FD550C">
      <w:pPr>
        <w:shd w:val="clear" w:color="auto" w:fill="FFFFFF"/>
        <w:spacing w:line="276" w:lineRule="auto"/>
        <w:ind w:left="-284" w:right="-377"/>
        <w:jc w:val="both"/>
        <w:rPr>
          <w:rFonts w:ascii="Arial" w:hAnsi="Arial" w:cs="Arial"/>
          <w:sz w:val="22"/>
          <w:szCs w:val="22"/>
          <w:lang w:eastAsia="es-CO"/>
        </w:rPr>
      </w:pPr>
    </w:p>
    <w:p w14:paraId="23BC6717" w14:textId="35BEB4AC" w:rsidR="007B477F" w:rsidRPr="00FF1B09" w:rsidRDefault="006001E8" w:rsidP="00FD550C">
      <w:pPr>
        <w:pStyle w:val="Textoindependiente"/>
        <w:spacing w:after="0" w:line="276" w:lineRule="auto"/>
        <w:ind w:left="-284" w:right="-377"/>
        <w:jc w:val="both"/>
        <w:rPr>
          <w:rFonts w:ascii="Arial" w:hAnsi="Arial" w:cs="Arial"/>
          <w:sz w:val="22"/>
          <w:szCs w:val="22"/>
          <w:lang w:val="es-MX"/>
        </w:rPr>
      </w:pPr>
      <w:r w:rsidRPr="00FF1B09">
        <w:rPr>
          <w:rFonts w:ascii="Arial" w:hAnsi="Arial" w:cs="Arial"/>
          <w:b/>
          <w:bCs/>
          <w:sz w:val="22"/>
          <w:szCs w:val="22"/>
          <w:lang w:val="es-MX"/>
        </w:rPr>
        <w:t xml:space="preserve">CUARTO: </w:t>
      </w:r>
      <w:r w:rsidR="007B477F" w:rsidRPr="00FF1B09">
        <w:rPr>
          <w:rFonts w:ascii="Arial" w:hAnsi="Arial" w:cs="Arial"/>
          <w:b/>
          <w:bCs/>
          <w:sz w:val="22"/>
          <w:szCs w:val="22"/>
          <w:lang w:val="es-MX"/>
        </w:rPr>
        <w:t>COMUNICAR</w:t>
      </w:r>
      <w:r w:rsidR="007B477F" w:rsidRPr="00FF1B09">
        <w:rPr>
          <w:rFonts w:ascii="Arial" w:hAnsi="Arial" w:cs="Arial"/>
          <w:sz w:val="22"/>
          <w:szCs w:val="22"/>
          <w:lang w:val="es-MX"/>
        </w:rPr>
        <w:t xml:space="preserve"> a los sujetos procesales que la dirección habilitada de comunicación a través de correo electrónico, dentro de los días y horarios de atención institucional es: </w:t>
      </w:r>
      <w:hyperlink r:id="rId11" w:history="1">
        <w:r w:rsidR="00F75FA5" w:rsidRPr="00FF1B09">
          <w:rPr>
            <w:rStyle w:val="Hipervnculo"/>
            <w:rFonts w:ascii="Arial" w:hAnsi="Arial" w:cs="Arial"/>
            <w:color w:val="auto"/>
            <w:sz w:val="22"/>
            <w:szCs w:val="22"/>
            <w:lang w:val="es-MX"/>
          </w:rPr>
          <w:t>controldisciplinario@itboy.gov.co</w:t>
        </w:r>
      </w:hyperlink>
      <w:r w:rsidR="001219C7" w:rsidRPr="00FF1B09">
        <w:rPr>
          <w:rFonts w:ascii="Arial" w:hAnsi="Arial" w:cs="Arial"/>
          <w:sz w:val="22"/>
          <w:szCs w:val="22"/>
          <w:lang w:val="es-MX"/>
        </w:rPr>
        <w:t xml:space="preserve"> </w:t>
      </w:r>
      <w:r w:rsidR="001219C7" w:rsidRPr="00FF1B09">
        <w:rPr>
          <w:rStyle w:val="Hipervnculo"/>
          <w:rFonts w:ascii="Arial" w:hAnsi="Arial" w:cs="Arial"/>
          <w:color w:val="auto"/>
          <w:sz w:val="22"/>
          <w:szCs w:val="22"/>
          <w:lang w:val="es-MX"/>
        </w:rPr>
        <w:t xml:space="preserve">  </w:t>
      </w:r>
      <w:r w:rsidR="007B477F" w:rsidRPr="00FF1B09">
        <w:rPr>
          <w:rFonts w:ascii="Arial" w:hAnsi="Arial" w:cs="Arial"/>
          <w:sz w:val="22"/>
          <w:szCs w:val="22"/>
          <w:lang w:val="es-MX"/>
        </w:rPr>
        <w:t xml:space="preserve"> </w:t>
      </w:r>
    </w:p>
    <w:p w14:paraId="0DCBAEA8" w14:textId="77777777" w:rsidR="007B477F" w:rsidRPr="00FF1B09" w:rsidRDefault="007B477F" w:rsidP="00FD550C">
      <w:pPr>
        <w:ind w:left="-284" w:right="-377"/>
        <w:jc w:val="both"/>
        <w:rPr>
          <w:rFonts w:ascii="Arial" w:hAnsi="Arial" w:cs="Arial"/>
          <w:spacing w:val="2"/>
          <w:sz w:val="22"/>
          <w:szCs w:val="22"/>
        </w:rPr>
      </w:pPr>
    </w:p>
    <w:p w14:paraId="59F81994" w14:textId="277A4722" w:rsidR="007B477F" w:rsidRPr="00FF1B09" w:rsidRDefault="006001E8" w:rsidP="00FD550C">
      <w:pPr>
        <w:spacing w:line="276" w:lineRule="auto"/>
        <w:ind w:left="-284" w:right="-377"/>
        <w:jc w:val="both"/>
        <w:rPr>
          <w:rFonts w:ascii="Arial" w:hAnsi="Arial" w:cs="Arial"/>
          <w:bCs/>
          <w:spacing w:val="2"/>
          <w:sz w:val="22"/>
          <w:szCs w:val="22"/>
        </w:rPr>
      </w:pPr>
      <w:r w:rsidRPr="00FF1B09">
        <w:rPr>
          <w:rFonts w:ascii="Arial" w:hAnsi="Arial" w:cs="Arial"/>
          <w:b/>
          <w:bCs/>
          <w:spacing w:val="2"/>
          <w:sz w:val="22"/>
          <w:szCs w:val="22"/>
        </w:rPr>
        <w:t>QUINTO</w:t>
      </w:r>
      <w:r w:rsidR="0036261D" w:rsidRPr="00FF1B09">
        <w:rPr>
          <w:rFonts w:ascii="Arial" w:hAnsi="Arial" w:cs="Arial"/>
          <w:b/>
          <w:bCs/>
          <w:spacing w:val="2"/>
          <w:sz w:val="22"/>
          <w:szCs w:val="22"/>
        </w:rPr>
        <w:t>:</w:t>
      </w:r>
      <w:r w:rsidR="007B477F" w:rsidRPr="00FF1B09">
        <w:rPr>
          <w:rFonts w:ascii="Arial" w:hAnsi="Arial" w:cs="Arial"/>
          <w:bCs/>
          <w:spacing w:val="2"/>
          <w:sz w:val="22"/>
          <w:szCs w:val="22"/>
        </w:rPr>
        <w:t xml:space="preserve"> En firme la anterior decisión, continuar con el trámite del desarrollo de la presente actuación conforme a los lineamientos de la Ley 1952 de 2019.</w:t>
      </w:r>
    </w:p>
    <w:p w14:paraId="40D50D40" w14:textId="486A26DE" w:rsidR="00A35EFD" w:rsidRPr="00FF1B09" w:rsidRDefault="00A35EFD" w:rsidP="00FD550C">
      <w:pPr>
        <w:ind w:left="-284" w:right="-377"/>
        <w:jc w:val="both"/>
        <w:rPr>
          <w:rFonts w:ascii="Arial" w:hAnsi="Arial" w:cs="Arial"/>
          <w:bCs/>
          <w:spacing w:val="2"/>
          <w:sz w:val="22"/>
          <w:szCs w:val="22"/>
        </w:rPr>
      </w:pPr>
    </w:p>
    <w:p w14:paraId="2B61EB97" w14:textId="740DA1A8" w:rsidR="00A35EFD" w:rsidRPr="00FF1B09" w:rsidRDefault="006001E8" w:rsidP="00FD550C">
      <w:pPr>
        <w:ind w:left="-284" w:right="-377"/>
        <w:jc w:val="both"/>
        <w:rPr>
          <w:rFonts w:ascii="Arial" w:hAnsi="Arial" w:cs="Arial"/>
          <w:bCs/>
          <w:spacing w:val="2"/>
          <w:sz w:val="22"/>
          <w:szCs w:val="22"/>
        </w:rPr>
      </w:pPr>
      <w:r w:rsidRPr="00FF1B09">
        <w:rPr>
          <w:rFonts w:ascii="Arial" w:hAnsi="Arial" w:cs="Arial"/>
          <w:b/>
          <w:spacing w:val="2"/>
          <w:sz w:val="22"/>
          <w:szCs w:val="22"/>
        </w:rPr>
        <w:t>SEXTO</w:t>
      </w:r>
      <w:r w:rsidR="0036261D" w:rsidRPr="00FF1B09">
        <w:rPr>
          <w:rFonts w:ascii="Arial" w:hAnsi="Arial" w:cs="Arial"/>
          <w:b/>
          <w:spacing w:val="2"/>
          <w:sz w:val="22"/>
          <w:szCs w:val="22"/>
        </w:rPr>
        <w:t>:</w:t>
      </w:r>
      <w:r w:rsidR="00A35EFD" w:rsidRPr="00FF1B09">
        <w:rPr>
          <w:rFonts w:ascii="Arial" w:hAnsi="Arial" w:cs="Arial"/>
          <w:b/>
          <w:spacing w:val="2"/>
          <w:sz w:val="22"/>
          <w:szCs w:val="22"/>
        </w:rPr>
        <w:t xml:space="preserve"> </w:t>
      </w:r>
      <w:r w:rsidR="00A35EFD" w:rsidRPr="00FF1B09">
        <w:rPr>
          <w:rFonts w:ascii="Arial" w:hAnsi="Arial" w:cs="Arial"/>
          <w:bCs/>
          <w:spacing w:val="2"/>
          <w:sz w:val="22"/>
          <w:szCs w:val="22"/>
        </w:rPr>
        <w:t xml:space="preserve">Contra la presente decisión NO procede recurso alguno. </w:t>
      </w:r>
    </w:p>
    <w:p w14:paraId="117BBE3A" w14:textId="17B015EE" w:rsidR="0036261D" w:rsidRPr="00FF1B09" w:rsidRDefault="0036261D" w:rsidP="00FD550C">
      <w:pPr>
        <w:ind w:left="-284" w:right="-377"/>
        <w:jc w:val="both"/>
        <w:rPr>
          <w:rFonts w:ascii="Arial" w:hAnsi="Arial" w:cs="Arial"/>
          <w:sz w:val="22"/>
          <w:szCs w:val="22"/>
        </w:rPr>
      </w:pPr>
    </w:p>
    <w:p w14:paraId="5945F74B" w14:textId="6C2CDC0C" w:rsidR="006A7E2D" w:rsidRPr="00FF1B09" w:rsidRDefault="006A7E2D" w:rsidP="00FD550C">
      <w:pPr>
        <w:ind w:left="-284" w:right="-377"/>
        <w:jc w:val="both"/>
        <w:rPr>
          <w:rFonts w:ascii="Arial" w:hAnsi="Arial" w:cs="Arial"/>
          <w:sz w:val="22"/>
          <w:szCs w:val="22"/>
        </w:rPr>
      </w:pPr>
    </w:p>
    <w:p w14:paraId="1002B678" w14:textId="0A5DBADA" w:rsidR="006A7E2D" w:rsidRPr="00FF1B09" w:rsidRDefault="006A7E2D" w:rsidP="00FD550C">
      <w:pPr>
        <w:ind w:left="-284" w:right="-377"/>
        <w:jc w:val="center"/>
        <w:rPr>
          <w:rFonts w:ascii="Arial" w:hAnsi="Arial" w:cs="Arial"/>
          <w:b/>
          <w:bCs/>
          <w:sz w:val="22"/>
          <w:szCs w:val="22"/>
        </w:rPr>
      </w:pPr>
      <w:r w:rsidRPr="00FF1B09">
        <w:rPr>
          <w:rFonts w:ascii="Arial" w:hAnsi="Arial" w:cs="Arial"/>
          <w:b/>
          <w:bCs/>
          <w:sz w:val="22"/>
          <w:szCs w:val="22"/>
        </w:rPr>
        <w:t xml:space="preserve">COMUNÍQUESE, NOTIFÍQUESE Y CÚMPLASE, </w:t>
      </w:r>
    </w:p>
    <w:p w14:paraId="48D60071" w14:textId="54DBDCEF" w:rsidR="006A7E2D" w:rsidRPr="00FF1B09" w:rsidRDefault="006A7E2D" w:rsidP="00FD550C">
      <w:pPr>
        <w:ind w:left="-284" w:right="-377"/>
        <w:jc w:val="center"/>
        <w:rPr>
          <w:rFonts w:ascii="Arial" w:hAnsi="Arial" w:cs="Arial"/>
          <w:b/>
          <w:bCs/>
          <w:sz w:val="22"/>
          <w:szCs w:val="22"/>
        </w:rPr>
      </w:pPr>
    </w:p>
    <w:p w14:paraId="11B791F2" w14:textId="19F331F4" w:rsidR="006A7E2D" w:rsidRPr="00FF1B09" w:rsidRDefault="006A7E2D" w:rsidP="00FD550C">
      <w:pPr>
        <w:ind w:left="-284" w:right="-377"/>
        <w:jc w:val="center"/>
        <w:rPr>
          <w:rFonts w:ascii="Arial" w:hAnsi="Arial" w:cs="Arial"/>
          <w:b/>
          <w:bCs/>
          <w:sz w:val="22"/>
          <w:szCs w:val="22"/>
        </w:rPr>
      </w:pPr>
    </w:p>
    <w:p w14:paraId="21D01BAF" w14:textId="2147E2F1" w:rsidR="000B0C00" w:rsidRPr="00FF1B09" w:rsidRDefault="000B0C00" w:rsidP="00FD550C">
      <w:pPr>
        <w:ind w:left="-284" w:right="-377"/>
        <w:jc w:val="center"/>
        <w:rPr>
          <w:rFonts w:ascii="Arial" w:hAnsi="Arial" w:cs="Arial"/>
          <w:b/>
          <w:bCs/>
          <w:sz w:val="22"/>
          <w:szCs w:val="22"/>
        </w:rPr>
      </w:pPr>
    </w:p>
    <w:p w14:paraId="5DD9F3D4" w14:textId="0D6BFE06" w:rsidR="00F75FA5" w:rsidRPr="00FF1B09" w:rsidRDefault="00F75FA5" w:rsidP="00FD550C">
      <w:pPr>
        <w:ind w:left="-284" w:right="-377"/>
        <w:jc w:val="center"/>
        <w:rPr>
          <w:rFonts w:ascii="Arial" w:hAnsi="Arial" w:cs="Arial"/>
          <w:b/>
          <w:bCs/>
          <w:sz w:val="22"/>
          <w:szCs w:val="22"/>
        </w:rPr>
      </w:pPr>
    </w:p>
    <w:p w14:paraId="02FCDA7D" w14:textId="77777777" w:rsidR="00F75FA5" w:rsidRPr="00FF1B09" w:rsidRDefault="00F75FA5" w:rsidP="00FD550C">
      <w:pPr>
        <w:ind w:left="-284" w:right="-377"/>
        <w:jc w:val="center"/>
        <w:rPr>
          <w:rFonts w:ascii="Arial" w:hAnsi="Arial" w:cs="Arial"/>
          <w:b/>
          <w:bCs/>
          <w:sz w:val="22"/>
          <w:szCs w:val="22"/>
        </w:rPr>
      </w:pPr>
    </w:p>
    <w:p w14:paraId="71060195" w14:textId="77777777" w:rsidR="00DC7AB5" w:rsidRPr="00FF1B09" w:rsidRDefault="00DC7AB5" w:rsidP="00FD550C">
      <w:pPr>
        <w:ind w:left="-284" w:right="-377"/>
        <w:jc w:val="center"/>
        <w:rPr>
          <w:rFonts w:ascii="Arial" w:hAnsi="Arial" w:cs="Arial"/>
          <w:b/>
          <w:sz w:val="22"/>
          <w:szCs w:val="22"/>
        </w:rPr>
      </w:pPr>
      <w:r w:rsidRPr="00FF1B09">
        <w:rPr>
          <w:rFonts w:ascii="Arial" w:hAnsi="Arial" w:cs="Arial"/>
          <w:b/>
          <w:sz w:val="22"/>
          <w:szCs w:val="22"/>
        </w:rPr>
        <w:t xml:space="preserve">Jefe Oficina Asesora Jurídica  </w:t>
      </w:r>
    </w:p>
    <w:p w14:paraId="36AF5E4B" w14:textId="0E77B1A2" w:rsidR="00F75FA5" w:rsidRPr="00FF1B09" w:rsidRDefault="00DC7AB5" w:rsidP="00FD550C">
      <w:pPr>
        <w:ind w:left="-284" w:right="-377"/>
        <w:jc w:val="center"/>
        <w:rPr>
          <w:rFonts w:ascii="Arial" w:hAnsi="Arial" w:cs="Arial"/>
          <w:b/>
          <w:sz w:val="22"/>
          <w:szCs w:val="22"/>
        </w:rPr>
      </w:pPr>
      <w:r w:rsidRPr="00FF1B09">
        <w:rPr>
          <w:rFonts w:ascii="Arial" w:hAnsi="Arial" w:cs="Arial"/>
          <w:b/>
          <w:sz w:val="22"/>
          <w:szCs w:val="22"/>
        </w:rPr>
        <w:t>Jefe Control Interno Disciplinario con Funciones de Instrucción</w:t>
      </w:r>
      <w:r w:rsidR="00F75FA5" w:rsidRPr="00FF1B09">
        <w:rPr>
          <w:rFonts w:ascii="Arial" w:hAnsi="Arial" w:cs="Arial"/>
          <w:b/>
          <w:sz w:val="22"/>
          <w:szCs w:val="22"/>
        </w:rPr>
        <w:t>.</w:t>
      </w:r>
    </w:p>
    <w:p w14:paraId="5F492311" w14:textId="47BF52E5" w:rsidR="006A7E2D" w:rsidRPr="00FF1B09" w:rsidRDefault="006A7E2D" w:rsidP="00FD550C">
      <w:pPr>
        <w:ind w:left="-284" w:right="-377"/>
        <w:jc w:val="center"/>
        <w:rPr>
          <w:rFonts w:ascii="Arial" w:hAnsi="Arial" w:cs="Arial"/>
          <w:b/>
          <w:bCs/>
          <w:sz w:val="22"/>
          <w:szCs w:val="22"/>
        </w:rPr>
      </w:pPr>
    </w:p>
    <w:p w14:paraId="11DBEAB2" w14:textId="3CC7576D" w:rsidR="00F75FA5" w:rsidRPr="00FF1B09" w:rsidRDefault="00F75FA5" w:rsidP="00FD550C">
      <w:pPr>
        <w:ind w:left="-284" w:right="-377"/>
        <w:jc w:val="center"/>
        <w:rPr>
          <w:rFonts w:ascii="Arial" w:hAnsi="Arial" w:cs="Arial"/>
          <w:b/>
          <w:bCs/>
          <w:sz w:val="22"/>
          <w:szCs w:val="22"/>
        </w:rPr>
      </w:pPr>
    </w:p>
    <w:p w14:paraId="2F26C9BD" w14:textId="5808C3BD" w:rsidR="00F75FA5" w:rsidRPr="00FF1B09" w:rsidRDefault="00F75FA5" w:rsidP="00FD550C">
      <w:pPr>
        <w:pStyle w:val="Sinespaciado"/>
        <w:ind w:left="-284" w:right="-377"/>
        <w:rPr>
          <w:rFonts w:ascii="Arial" w:hAnsi="Arial" w:cs="Arial"/>
          <w:sz w:val="16"/>
          <w:szCs w:val="16"/>
          <w:lang w:val="es-ES"/>
        </w:rPr>
      </w:pPr>
      <w:r w:rsidRPr="00FF1B09">
        <w:rPr>
          <w:rFonts w:ascii="Arial" w:hAnsi="Arial" w:cs="Arial"/>
          <w:sz w:val="16"/>
          <w:szCs w:val="16"/>
        </w:rPr>
        <w:t xml:space="preserve">Elaboro: </w:t>
      </w:r>
    </w:p>
    <w:p w14:paraId="7E16225C" w14:textId="6A299367" w:rsidR="00F75FA5" w:rsidRPr="00FF1B09" w:rsidRDefault="00F75FA5" w:rsidP="00FD550C">
      <w:pPr>
        <w:pStyle w:val="Sinespaciado"/>
        <w:ind w:left="-284" w:right="-377"/>
        <w:rPr>
          <w:rFonts w:ascii="Arial" w:hAnsi="Arial" w:cs="Arial"/>
          <w:b/>
          <w:sz w:val="16"/>
          <w:szCs w:val="16"/>
        </w:rPr>
      </w:pPr>
      <w:r w:rsidRPr="00FF1B09">
        <w:rPr>
          <w:rFonts w:ascii="Arial" w:hAnsi="Arial" w:cs="Arial"/>
          <w:sz w:val="16"/>
          <w:szCs w:val="16"/>
        </w:rPr>
        <w:t xml:space="preserve">Reviso.  </w:t>
      </w:r>
    </w:p>
    <w:p w14:paraId="4671C33E" w14:textId="77777777" w:rsidR="00F75FA5" w:rsidRPr="00FF1B09" w:rsidRDefault="00F75FA5" w:rsidP="00FD550C">
      <w:pPr>
        <w:ind w:left="-284" w:right="-377"/>
        <w:rPr>
          <w:rFonts w:ascii="Arial" w:hAnsi="Arial" w:cs="Arial"/>
          <w:b/>
          <w:bCs/>
          <w:sz w:val="22"/>
          <w:szCs w:val="22"/>
        </w:rPr>
      </w:pPr>
    </w:p>
    <w:sectPr w:rsidR="00F75FA5" w:rsidRPr="00FF1B09" w:rsidSect="00022A03">
      <w:headerReference w:type="default" r:id="rId12"/>
      <w:footerReference w:type="default" r:id="rId13"/>
      <w:pgSz w:w="12240" w:h="18720" w:code="164"/>
      <w:pgMar w:top="1985" w:right="1418" w:bottom="1135" w:left="1985" w:header="850" w:footer="0"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2D5A2" w14:textId="77777777" w:rsidR="00DF22D7" w:rsidRDefault="00DF22D7" w:rsidP="006506C7">
      <w:r>
        <w:separator/>
      </w:r>
    </w:p>
  </w:endnote>
  <w:endnote w:type="continuationSeparator" w:id="0">
    <w:p w14:paraId="567FE62C" w14:textId="77777777" w:rsidR="00DF22D7" w:rsidRDefault="00DF22D7" w:rsidP="00650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B4917" w14:textId="13A70EB7" w:rsidR="003C0E20" w:rsidRPr="00AA1151" w:rsidRDefault="003C0E20" w:rsidP="00AA1151">
    <w:pPr>
      <w:pStyle w:val="Piedepgina"/>
    </w:pPr>
    <w:r w:rsidRPr="00AA115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0C8FD" w14:textId="77777777" w:rsidR="00DF22D7" w:rsidRDefault="00DF22D7" w:rsidP="006506C7">
      <w:r>
        <w:separator/>
      </w:r>
    </w:p>
  </w:footnote>
  <w:footnote w:type="continuationSeparator" w:id="0">
    <w:p w14:paraId="145563DC" w14:textId="77777777" w:rsidR="00DF22D7" w:rsidRDefault="00DF22D7" w:rsidP="00650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949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4961"/>
      <w:gridCol w:w="2268"/>
    </w:tblGrid>
    <w:tr w:rsidR="00812282" w14:paraId="34BB618D" w14:textId="77777777" w:rsidTr="00217493">
      <w:trPr>
        <w:trHeight w:val="438"/>
      </w:trPr>
      <w:tc>
        <w:tcPr>
          <w:tcW w:w="2269" w:type="dxa"/>
          <w:vMerge w:val="restart"/>
        </w:tcPr>
        <w:p w14:paraId="06FBDB1A" w14:textId="6A6B72AE" w:rsidR="00812282" w:rsidRDefault="00812282" w:rsidP="00812282">
          <w:pPr>
            <w:pStyle w:val="TableParagraph"/>
            <w:spacing w:before="23" w:after="1"/>
            <w:rPr>
              <w:b/>
              <w:sz w:val="20"/>
            </w:rPr>
          </w:pPr>
        </w:p>
        <w:p w14:paraId="07111B7D" w14:textId="7B16D6DF" w:rsidR="00812282" w:rsidRDefault="00812282" w:rsidP="00812282">
          <w:pPr>
            <w:pStyle w:val="TableParagraph"/>
            <w:ind w:left="673"/>
            <w:rPr>
              <w:sz w:val="20"/>
            </w:rPr>
          </w:pPr>
        </w:p>
      </w:tc>
      <w:tc>
        <w:tcPr>
          <w:tcW w:w="4961" w:type="dxa"/>
        </w:tcPr>
        <w:p w14:paraId="36582FE0" w14:textId="77777777" w:rsidR="00812282" w:rsidRPr="003F6EB2" w:rsidRDefault="00812282" w:rsidP="00812282">
          <w:pPr>
            <w:pStyle w:val="TableParagraph"/>
            <w:spacing w:before="128"/>
            <w:jc w:val="center"/>
          </w:pPr>
          <w:r w:rsidRPr="003F6EB2">
            <w:t>FORMATO</w:t>
          </w:r>
        </w:p>
      </w:tc>
      <w:tc>
        <w:tcPr>
          <w:tcW w:w="2268" w:type="dxa"/>
        </w:tcPr>
        <w:p w14:paraId="70317751" w14:textId="52CBF130" w:rsidR="00812282" w:rsidRPr="003F6EB2" w:rsidRDefault="00812282" w:rsidP="00573DC4">
          <w:pPr>
            <w:pStyle w:val="TableParagraph"/>
            <w:spacing w:before="109"/>
            <w:ind w:left="3"/>
          </w:pPr>
          <w:r w:rsidRPr="003F6EB2">
            <w:rPr>
              <w:spacing w:val="-2"/>
            </w:rPr>
            <w:t>Código:</w:t>
          </w:r>
          <w:r w:rsidRPr="003F6EB2">
            <w:rPr>
              <w:spacing w:val="14"/>
            </w:rPr>
            <w:t xml:space="preserve"> </w:t>
          </w:r>
          <w:r w:rsidR="00A04AC8" w:rsidRPr="003F6EB2">
            <w:rPr>
              <w:spacing w:val="14"/>
            </w:rPr>
            <w:t>FR-GEJ-106</w:t>
          </w:r>
        </w:p>
      </w:tc>
    </w:tr>
    <w:tr w:rsidR="00812282" w14:paraId="5618C6EF" w14:textId="77777777" w:rsidTr="00217493">
      <w:trPr>
        <w:trHeight w:val="388"/>
      </w:trPr>
      <w:tc>
        <w:tcPr>
          <w:tcW w:w="2269" w:type="dxa"/>
          <w:vMerge/>
          <w:tcBorders>
            <w:top w:val="nil"/>
          </w:tcBorders>
        </w:tcPr>
        <w:p w14:paraId="139A3345" w14:textId="77777777" w:rsidR="00812282" w:rsidRDefault="00812282" w:rsidP="00812282">
          <w:pPr>
            <w:rPr>
              <w:sz w:val="2"/>
              <w:szCs w:val="2"/>
            </w:rPr>
          </w:pPr>
        </w:p>
      </w:tc>
      <w:tc>
        <w:tcPr>
          <w:tcW w:w="4961" w:type="dxa"/>
        </w:tcPr>
        <w:p w14:paraId="1DAD97C3" w14:textId="44DE8F4A" w:rsidR="00812282" w:rsidRPr="003F6EB2" w:rsidRDefault="00573DC4" w:rsidP="00573DC4">
          <w:pPr>
            <w:pStyle w:val="TableParagraph"/>
            <w:tabs>
              <w:tab w:val="left" w:pos="1530"/>
              <w:tab w:val="left" w:pos="1665"/>
              <w:tab w:val="center" w:pos="2653"/>
            </w:tabs>
            <w:spacing w:before="104"/>
            <w:ind w:left="846"/>
          </w:pPr>
          <w:r w:rsidRPr="003F6EB2">
            <w:tab/>
            <w:t>GESTIÓN JURÍDICA</w:t>
          </w:r>
        </w:p>
      </w:tc>
      <w:tc>
        <w:tcPr>
          <w:tcW w:w="2268" w:type="dxa"/>
        </w:tcPr>
        <w:p w14:paraId="27A3E870" w14:textId="77777777" w:rsidR="00812282" w:rsidRPr="003F6EB2" w:rsidRDefault="00812282" w:rsidP="00812282">
          <w:pPr>
            <w:pStyle w:val="TableParagraph"/>
            <w:spacing w:before="85"/>
            <w:ind w:left="3"/>
          </w:pPr>
          <w:r w:rsidRPr="003F6EB2">
            <w:t>Versión:</w:t>
          </w:r>
          <w:r w:rsidRPr="003F6EB2">
            <w:rPr>
              <w:spacing w:val="-2"/>
            </w:rPr>
            <w:t xml:space="preserve"> </w:t>
          </w:r>
          <w:r w:rsidRPr="003F6EB2">
            <w:rPr>
              <w:spacing w:val="-5"/>
            </w:rPr>
            <w:t>0</w:t>
          </w:r>
        </w:p>
      </w:tc>
    </w:tr>
    <w:tr w:rsidR="00812282" w14:paraId="60F87BA3" w14:textId="77777777" w:rsidTr="00217493">
      <w:trPr>
        <w:trHeight w:val="208"/>
      </w:trPr>
      <w:tc>
        <w:tcPr>
          <w:tcW w:w="2269" w:type="dxa"/>
          <w:vMerge/>
          <w:tcBorders>
            <w:top w:val="nil"/>
          </w:tcBorders>
        </w:tcPr>
        <w:p w14:paraId="0F94AC26" w14:textId="77777777" w:rsidR="00812282" w:rsidRDefault="00812282" w:rsidP="00812282">
          <w:pPr>
            <w:rPr>
              <w:sz w:val="2"/>
              <w:szCs w:val="2"/>
            </w:rPr>
          </w:pPr>
        </w:p>
      </w:tc>
      <w:tc>
        <w:tcPr>
          <w:tcW w:w="4961" w:type="dxa"/>
          <w:vMerge w:val="restart"/>
        </w:tcPr>
        <w:p w14:paraId="559CE1CE" w14:textId="48E015FF" w:rsidR="00812282" w:rsidRPr="003F6EB2" w:rsidRDefault="00812282" w:rsidP="00A04AC8">
          <w:pPr>
            <w:pStyle w:val="TableParagraph"/>
            <w:spacing w:before="121"/>
            <w:ind w:left="719"/>
            <w:jc w:val="center"/>
          </w:pPr>
          <w:r w:rsidRPr="003F6EB2">
            <w:t xml:space="preserve">AUTO </w:t>
          </w:r>
          <w:r w:rsidR="00AD4C89" w:rsidRPr="003F6EB2">
            <w:t xml:space="preserve">CIERRE </w:t>
          </w:r>
          <w:r w:rsidR="009E479F" w:rsidRPr="003F6EB2">
            <w:t xml:space="preserve">DE LA </w:t>
          </w:r>
          <w:r w:rsidR="00AD4C89" w:rsidRPr="003F6EB2">
            <w:t>INVESTIGACIÓN</w:t>
          </w:r>
          <w:r w:rsidR="009E479F" w:rsidRPr="003F6EB2">
            <w:t xml:space="preserve"> DISCIPLINARIA</w:t>
          </w:r>
        </w:p>
      </w:tc>
      <w:tc>
        <w:tcPr>
          <w:tcW w:w="2268" w:type="dxa"/>
        </w:tcPr>
        <w:p w14:paraId="7D17B35C" w14:textId="77777777" w:rsidR="00812282" w:rsidRDefault="00812282" w:rsidP="00812282">
          <w:pPr>
            <w:pStyle w:val="TableParagraph"/>
            <w:spacing w:before="1" w:line="187" w:lineRule="exact"/>
            <w:ind w:left="3"/>
            <w:rPr>
              <w:spacing w:val="-10"/>
            </w:rPr>
          </w:pPr>
          <w:r w:rsidRPr="003F6EB2">
            <w:t>Pág.:</w:t>
          </w:r>
          <w:r w:rsidRPr="003F6EB2">
            <w:rPr>
              <w:spacing w:val="-1"/>
            </w:rPr>
            <w:t xml:space="preserve"> </w:t>
          </w:r>
          <w:r w:rsidRPr="003F6EB2">
            <w:fldChar w:fldCharType="begin"/>
          </w:r>
          <w:r w:rsidRPr="003F6EB2">
            <w:instrText>PAGE   \* MERGEFORMAT</w:instrText>
          </w:r>
          <w:r w:rsidRPr="003F6EB2">
            <w:fldChar w:fldCharType="separate"/>
          </w:r>
          <w:r w:rsidR="00FF1B09" w:rsidRPr="003F6EB2">
            <w:rPr>
              <w:noProof/>
            </w:rPr>
            <w:t>1</w:t>
          </w:r>
          <w:r w:rsidRPr="003F6EB2">
            <w:fldChar w:fldCharType="end"/>
          </w:r>
          <w:r w:rsidRPr="003F6EB2">
            <w:t xml:space="preserve"> de </w:t>
          </w:r>
          <w:r w:rsidR="003F0A5E" w:rsidRPr="003F6EB2">
            <w:rPr>
              <w:spacing w:val="-10"/>
            </w:rPr>
            <w:t>3</w:t>
          </w:r>
        </w:p>
        <w:p w14:paraId="7E8F77EB" w14:textId="03562AB1" w:rsidR="00217493" w:rsidRPr="003F6EB2" w:rsidRDefault="00217493" w:rsidP="00812282">
          <w:pPr>
            <w:pStyle w:val="TableParagraph"/>
            <w:spacing w:before="1" w:line="187" w:lineRule="exact"/>
            <w:ind w:left="3"/>
          </w:pPr>
        </w:p>
      </w:tc>
    </w:tr>
    <w:tr w:rsidR="00812282" w14:paraId="4728C95C" w14:textId="77777777" w:rsidTr="00217493">
      <w:trPr>
        <w:trHeight w:val="213"/>
      </w:trPr>
      <w:tc>
        <w:tcPr>
          <w:tcW w:w="2269" w:type="dxa"/>
          <w:vMerge/>
          <w:tcBorders>
            <w:top w:val="nil"/>
          </w:tcBorders>
        </w:tcPr>
        <w:p w14:paraId="37AC136D" w14:textId="77777777" w:rsidR="00812282" w:rsidRDefault="00812282" w:rsidP="00812282">
          <w:pPr>
            <w:rPr>
              <w:sz w:val="2"/>
              <w:szCs w:val="2"/>
            </w:rPr>
          </w:pPr>
        </w:p>
      </w:tc>
      <w:tc>
        <w:tcPr>
          <w:tcW w:w="4961" w:type="dxa"/>
          <w:vMerge/>
          <w:tcBorders>
            <w:top w:val="nil"/>
          </w:tcBorders>
        </w:tcPr>
        <w:p w14:paraId="5F72160F" w14:textId="77777777" w:rsidR="00812282" w:rsidRPr="003F6EB2" w:rsidRDefault="00812282" w:rsidP="00812282">
          <w:pPr>
            <w:rPr>
              <w:rFonts w:ascii="Arial" w:hAnsi="Arial" w:cs="Arial"/>
              <w:sz w:val="22"/>
              <w:szCs w:val="22"/>
            </w:rPr>
          </w:pPr>
        </w:p>
      </w:tc>
      <w:tc>
        <w:tcPr>
          <w:tcW w:w="2268" w:type="dxa"/>
        </w:tcPr>
        <w:p w14:paraId="2FF16D76" w14:textId="77777777" w:rsidR="00812282" w:rsidRDefault="00812282" w:rsidP="003F6EB2">
          <w:pPr>
            <w:rPr>
              <w:rFonts w:ascii="Arial" w:hAnsi="Arial" w:cs="Arial"/>
              <w:sz w:val="22"/>
              <w:szCs w:val="22"/>
            </w:rPr>
          </w:pPr>
          <w:r w:rsidRPr="003F6EB2">
            <w:rPr>
              <w:rFonts w:ascii="Arial" w:hAnsi="Arial" w:cs="Arial"/>
              <w:sz w:val="22"/>
              <w:szCs w:val="22"/>
            </w:rPr>
            <w:t xml:space="preserve">Fecha: </w:t>
          </w:r>
          <w:r w:rsidR="000F2E31" w:rsidRPr="003F6EB2">
            <w:rPr>
              <w:rFonts w:ascii="Arial" w:hAnsi="Arial" w:cs="Arial"/>
              <w:sz w:val="22"/>
              <w:szCs w:val="22"/>
            </w:rPr>
            <w:t xml:space="preserve"> </w:t>
          </w:r>
          <w:r w:rsidR="00A04AC8" w:rsidRPr="003F6EB2">
            <w:rPr>
              <w:rFonts w:ascii="Arial" w:hAnsi="Arial" w:cs="Arial"/>
              <w:sz w:val="22"/>
              <w:szCs w:val="22"/>
            </w:rPr>
            <w:t>13/11/2025</w:t>
          </w:r>
        </w:p>
        <w:p w14:paraId="36C53902" w14:textId="511C2AEB" w:rsidR="00217493" w:rsidRPr="003F6EB2" w:rsidRDefault="00217493" w:rsidP="003F6EB2">
          <w:pPr>
            <w:rPr>
              <w:rFonts w:ascii="Arial" w:hAnsi="Arial" w:cs="Arial"/>
              <w:sz w:val="22"/>
              <w:szCs w:val="22"/>
            </w:rPr>
          </w:pPr>
        </w:p>
      </w:tc>
    </w:tr>
  </w:tbl>
  <w:p w14:paraId="474A3A17" w14:textId="371B5AF2" w:rsidR="003C0E20" w:rsidRDefault="00217493" w:rsidP="00812282">
    <w:pPr>
      <w:pStyle w:val="Encabezado"/>
      <w:jc w:val="both"/>
      <w:rPr>
        <w:noProof/>
        <w:lang w:val="es-CO" w:eastAsia="es-CO"/>
      </w:rPr>
    </w:pPr>
    <w:r>
      <w:rPr>
        <w:b/>
        <w:noProof/>
      </w:rPr>
      <w:drawing>
        <wp:anchor distT="0" distB="0" distL="114300" distR="114300" simplePos="0" relativeHeight="251658240" behindDoc="0" locked="0" layoutInCell="1" allowOverlap="1" wp14:anchorId="5E72E686" wp14:editId="63910165">
          <wp:simplePos x="0" y="0"/>
          <wp:positionH relativeFrom="column">
            <wp:posOffset>-193675</wp:posOffset>
          </wp:positionH>
          <wp:positionV relativeFrom="paragraph">
            <wp:posOffset>-1084580</wp:posOffset>
          </wp:positionV>
          <wp:extent cx="1504950" cy="1055370"/>
          <wp:effectExtent l="0" t="0" r="0" b="0"/>
          <wp:wrapNone/>
          <wp:docPr id="21296813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7843" t="20262" r="5882" b="22221"/>
                  <a:stretch>
                    <a:fillRect/>
                  </a:stretch>
                </pic:blipFill>
                <pic:spPr bwMode="auto">
                  <a:xfrm>
                    <a:off x="0" y="0"/>
                    <a:ext cx="1504950" cy="10553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A3665E" w14:textId="3BA32C7A" w:rsidR="003C0E20" w:rsidRDefault="003C0E20" w:rsidP="0048327F">
    <w:pPr>
      <w:pStyle w:val="Encabezado"/>
      <w:jc w:val="center"/>
    </w:pPr>
  </w:p>
  <w:p w14:paraId="689AC7BD" w14:textId="77777777" w:rsidR="003C0E20" w:rsidRDefault="003C0E20" w:rsidP="00DF187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584"/>
    <w:multiLevelType w:val="hybridMultilevel"/>
    <w:tmpl w:val="6888A4DE"/>
    <w:lvl w:ilvl="0" w:tplc="1158C2C4">
      <w:start w:val="2016"/>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46A7DD9"/>
    <w:multiLevelType w:val="hybridMultilevel"/>
    <w:tmpl w:val="B96CF060"/>
    <w:lvl w:ilvl="0" w:tplc="278A3D34">
      <w:start w:val="1"/>
      <w:numFmt w:val="decimal"/>
      <w:lvlText w:val="%1."/>
      <w:lvlJc w:val="left"/>
      <w:pPr>
        <w:ind w:left="720" w:hanging="360"/>
      </w:pPr>
      <w:rPr>
        <w:rFonts w:eastAsia="Calibri"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E0FE1"/>
    <w:multiLevelType w:val="hybridMultilevel"/>
    <w:tmpl w:val="24ECD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C84ECB"/>
    <w:multiLevelType w:val="hybridMultilevel"/>
    <w:tmpl w:val="6B8A0C68"/>
    <w:lvl w:ilvl="0" w:tplc="182220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CB02FA"/>
    <w:multiLevelType w:val="hybridMultilevel"/>
    <w:tmpl w:val="53401BFC"/>
    <w:lvl w:ilvl="0" w:tplc="72162D5A">
      <w:start w:val="2"/>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F95C3F"/>
    <w:multiLevelType w:val="hybridMultilevel"/>
    <w:tmpl w:val="7C7AD584"/>
    <w:lvl w:ilvl="0" w:tplc="856CF78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F21101"/>
    <w:multiLevelType w:val="hybridMultilevel"/>
    <w:tmpl w:val="C6D0A7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6D58A2"/>
    <w:multiLevelType w:val="hybridMultilevel"/>
    <w:tmpl w:val="59349F96"/>
    <w:lvl w:ilvl="0" w:tplc="CEA0507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74441E"/>
    <w:multiLevelType w:val="hybridMultilevel"/>
    <w:tmpl w:val="AD563926"/>
    <w:lvl w:ilvl="0" w:tplc="CD024D08">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622242"/>
    <w:multiLevelType w:val="hybridMultilevel"/>
    <w:tmpl w:val="B96CF060"/>
    <w:lvl w:ilvl="0" w:tplc="278A3D34">
      <w:start w:val="1"/>
      <w:numFmt w:val="decimal"/>
      <w:lvlText w:val="%1."/>
      <w:lvlJc w:val="left"/>
      <w:pPr>
        <w:ind w:left="720" w:hanging="360"/>
      </w:pPr>
      <w:rPr>
        <w:rFonts w:eastAsia="Calibri"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250964"/>
    <w:multiLevelType w:val="hybridMultilevel"/>
    <w:tmpl w:val="DE04CE9A"/>
    <w:lvl w:ilvl="0" w:tplc="496AD3AA">
      <w:start w:val="1"/>
      <w:numFmt w:val="decimal"/>
      <w:lvlText w:val="%1."/>
      <w:lvlJc w:val="left"/>
      <w:pPr>
        <w:ind w:left="1364" w:hanging="360"/>
      </w:pPr>
      <w:rPr>
        <w:rFonts w:hint="default"/>
      </w:r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11" w15:restartNumberingAfterBreak="0">
    <w:nsid w:val="25EA32A8"/>
    <w:multiLevelType w:val="hybridMultilevel"/>
    <w:tmpl w:val="DB9C86D0"/>
    <w:lvl w:ilvl="0" w:tplc="6F44ED58">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7171A6"/>
    <w:multiLevelType w:val="hybridMultilevel"/>
    <w:tmpl w:val="EA009C98"/>
    <w:lvl w:ilvl="0" w:tplc="240A000B">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3" w15:restartNumberingAfterBreak="0">
    <w:nsid w:val="365C1E0D"/>
    <w:multiLevelType w:val="multilevel"/>
    <w:tmpl w:val="0D84BC76"/>
    <w:lvl w:ilvl="0">
      <w:start w:val="1"/>
      <w:numFmt w:val="upperRoman"/>
      <w:lvlText w:val="%1."/>
      <w:lvlJc w:val="left"/>
      <w:pPr>
        <w:ind w:left="1080" w:hanging="720"/>
      </w:pPr>
      <w:rPr>
        <w:rFonts w:cs="Times New Roman"/>
      </w:rPr>
    </w:lvl>
    <w:lvl w:ilvl="1">
      <w:start w:val="3"/>
      <w:numFmt w:val="decimal"/>
      <w:isLgl/>
      <w:lvlText w:val="%1.%2."/>
      <w:lvlJc w:val="left"/>
      <w:pPr>
        <w:ind w:left="1080" w:hanging="720"/>
      </w:pPr>
      <w:rPr>
        <w:rFonts w:cs="Times New Roman"/>
        <w:b w:val="0"/>
      </w:rPr>
    </w:lvl>
    <w:lvl w:ilvl="2">
      <w:start w:val="1"/>
      <w:numFmt w:val="decimal"/>
      <w:isLgl/>
      <w:lvlText w:val="%1.%2.%3."/>
      <w:lvlJc w:val="left"/>
      <w:pPr>
        <w:ind w:left="1080" w:hanging="720"/>
      </w:pPr>
      <w:rPr>
        <w:rFonts w:cs="Times New Roman"/>
        <w:b w:val="0"/>
      </w:rPr>
    </w:lvl>
    <w:lvl w:ilvl="3">
      <w:start w:val="1"/>
      <w:numFmt w:val="decimal"/>
      <w:isLgl/>
      <w:lvlText w:val="%1.%2.%3.%4."/>
      <w:lvlJc w:val="left"/>
      <w:pPr>
        <w:ind w:left="1440" w:hanging="1080"/>
      </w:pPr>
      <w:rPr>
        <w:rFonts w:cs="Times New Roman"/>
        <w:b w:val="0"/>
      </w:rPr>
    </w:lvl>
    <w:lvl w:ilvl="4">
      <w:start w:val="1"/>
      <w:numFmt w:val="decimal"/>
      <w:isLgl/>
      <w:lvlText w:val="%1.%2.%3.%4.%5."/>
      <w:lvlJc w:val="left"/>
      <w:pPr>
        <w:ind w:left="1440" w:hanging="1080"/>
      </w:pPr>
      <w:rPr>
        <w:rFonts w:cs="Times New Roman"/>
        <w:b w:val="0"/>
      </w:rPr>
    </w:lvl>
    <w:lvl w:ilvl="5">
      <w:start w:val="1"/>
      <w:numFmt w:val="decimal"/>
      <w:isLgl/>
      <w:lvlText w:val="%1.%2.%3.%4.%5.%6."/>
      <w:lvlJc w:val="left"/>
      <w:pPr>
        <w:ind w:left="1800" w:hanging="1440"/>
      </w:pPr>
      <w:rPr>
        <w:rFonts w:cs="Times New Roman"/>
        <w:b w:val="0"/>
      </w:rPr>
    </w:lvl>
    <w:lvl w:ilvl="6">
      <w:start w:val="1"/>
      <w:numFmt w:val="decimal"/>
      <w:isLgl/>
      <w:lvlText w:val="%1.%2.%3.%4.%5.%6.%7."/>
      <w:lvlJc w:val="left"/>
      <w:pPr>
        <w:ind w:left="1800" w:hanging="1440"/>
      </w:pPr>
      <w:rPr>
        <w:rFonts w:cs="Times New Roman"/>
        <w:b w:val="0"/>
      </w:rPr>
    </w:lvl>
    <w:lvl w:ilvl="7">
      <w:start w:val="1"/>
      <w:numFmt w:val="decimal"/>
      <w:isLgl/>
      <w:lvlText w:val="%1.%2.%3.%4.%5.%6.%7.%8."/>
      <w:lvlJc w:val="left"/>
      <w:pPr>
        <w:ind w:left="2160" w:hanging="1800"/>
      </w:pPr>
      <w:rPr>
        <w:rFonts w:cs="Times New Roman"/>
        <w:b w:val="0"/>
      </w:rPr>
    </w:lvl>
    <w:lvl w:ilvl="8">
      <w:start w:val="1"/>
      <w:numFmt w:val="decimal"/>
      <w:isLgl/>
      <w:lvlText w:val="%1.%2.%3.%4.%5.%6.%7.%8.%9."/>
      <w:lvlJc w:val="left"/>
      <w:pPr>
        <w:ind w:left="2520" w:hanging="2160"/>
      </w:pPr>
      <w:rPr>
        <w:rFonts w:cs="Times New Roman"/>
        <w:b w:val="0"/>
      </w:rPr>
    </w:lvl>
  </w:abstractNum>
  <w:abstractNum w:abstractNumId="14" w15:restartNumberingAfterBreak="0">
    <w:nsid w:val="36FC1CC8"/>
    <w:multiLevelType w:val="hybridMultilevel"/>
    <w:tmpl w:val="547A55EC"/>
    <w:lvl w:ilvl="0" w:tplc="49469128">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E508CA"/>
    <w:multiLevelType w:val="hybridMultilevel"/>
    <w:tmpl w:val="D8E8E95E"/>
    <w:lvl w:ilvl="0" w:tplc="D2D492B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BA3FD1"/>
    <w:multiLevelType w:val="hybridMultilevel"/>
    <w:tmpl w:val="35206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F572C0"/>
    <w:multiLevelType w:val="hybridMultilevel"/>
    <w:tmpl w:val="38BAB9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8D97D6C"/>
    <w:multiLevelType w:val="multilevel"/>
    <w:tmpl w:val="A3FCA272"/>
    <w:lvl w:ilvl="0">
      <w:start w:val="1"/>
      <w:numFmt w:val="decimal"/>
      <w:lvlText w:val="%1."/>
      <w:lvlJc w:val="left"/>
      <w:pPr>
        <w:ind w:left="720" w:hanging="360"/>
      </w:pPr>
      <w:rPr>
        <w:b/>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9" w15:restartNumberingAfterBreak="0">
    <w:nsid w:val="4B9E3AE9"/>
    <w:multiLevelType w:val="multilevel"/>
    <w:tmpl w:val="6714E0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4FE13E34"/>
    <w:multiLevelType w:val="hybridMultilevel"/>
    <w:tmpl w:val="EBBAED82"/>
    <w:lvl w:ilvl="0" w:tplc="A17C9E78">
      <w:start w:val="3"/>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3BD45BC"/>
    <w:multiLevelType w:val="hybridMultilevel"/>
    <w:tmpl w:val="37DA0AAE"/>
    <w:lvl w:ilvl="0" w:tplc="9A44B716">
      <w:start w:val="5"/>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85447FE"/>
    <w:multiLevelType w:val="multilevel"/>
    <w:tmpl w:val="97DE98C6"/>
    <w:lvl w:ilvl="0">
      <w:start w:val="2"/>
      <w:numFmt w:val="decimal"/>
      <w:lvlText w:val="%1"/>
      <w:lvlJc w:val="left"/>
      <w:pPr>
        <w:ind w:left="360" w:hanging="360"/>
      </w:pPr>
      <w:rPr>
        <w:rFonts w:hint="default"/>
      </w:rPr>
    </w:lvl>
    <w:lvl w:ilvl="1">
      <w:start w:val="1"/>
      <w:numFmt w:val="decimal"/>
      <w:lvlText w:val="%1.%2"/>
      <w:lvlJc w:val="left"/>
      <w:pPr>
        <w:ind w:left="480" w:hanging="360"/>
      </w:pPr>
      <w:rPr>
        <w:rFonts w:hint="default"/>
        <w:b/>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3" w15:restartNumberingAfterBreak="0">
    <w:nsid w:val="5BC85859"/>
    <w:multiLevelType w:val="hybridMultilevel"/>
    <w:tmpl w:val="E47272CA"/>
    <w:lvl w:ilvl="0" w:tplc="C0D2B0A2">
      <w:start w:val="201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D751FC2"/>
    <w:multiLevelType w:val="hybridMultilevel"/>
    <w:tmpl w:val="CE1ECE9E"/>
    <w:lvl w:ilvl="0" w:tplc="AC5CDBC6">
      <w:start w:val="3"/>
      <w:numFmt w:val="bullet"/>
      <w:lvlText w:val="-"/>
      <w:lvlJc w:val="left"/>
      <w:pPr>
        <w:ind w:left="720" w:hanging="360"/>
      </w:pPr>
      <w:rPr>
        <w:rFonts w:ascii="Arial" w:eastAsia="Lucida Sans Unicod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084790F"/>
    <w:multiLevelType w:val="hybridMultilevel"/>
    <w:tmpl w:val="EB607F66"/>
    <w:lvl w:ilvl="0" w:tplc="02723566">
      <w:start w:val="2"/>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65FB11CE"/>
    <w:multiLevelType w:val="multilevel"/>
    <w:tmpl w:val="CB3A28A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660B0560"/>
    <w:multiLevelType w:val="hybridMultilevel"/>
    <w:tmpl w:val="01A43984"/>
    <w:lvl w:ilvl="0" w:tplc="76D42146">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9437F38"/>
    <w:multiLevelType w:val="hybridMultilevel"/>
    <w:tmpl w:val="7E90DE46"/>
    <w:lvl w:ilvl="0" w:tplc="EC1ED74E">
      <w:start w:val="5"/>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AB33632"/>
    <w:multiLevelType w:val="hybridMultilevel"/>
    <w:tmpl w:val="97F0608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B545179"/>
    <w:multiLevelType w:val="hybridMultilevel"/>
    <w:tmpl w:val="EF924802"/>
    <w:lvl w:ilvl="0" w:tplc="55947682">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F962582"/>
    <w:multiLevelType w:val="hybridMultilevel"/>
    <w:tmpl w:val="46768456"/>
    <w:lvl w:ilvl="0" w:tplc="4816EB72">
      <w:start w:val="1"/>
      <w:numFmt w:val="lowerLetter"/>
      <w:lvlText w:val="%1."/>
      <w:lvlJc w:val="left"/>
      <w:pPr>
        <w:ind w:left="928" w:hanging="360"/>
      </w:pPr>
      <w:rPr>
        <w:rFonts w:hint="default"/>
        <w:b/>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32" w15:restartNumberingAfterBreak="0">
    <w:nsid w:val="70AC5369"/>
    <w:multiLevelType w:val="hybridMultilevel"/>
    <w:tmpl w:val="D7C404FC"/>
    <w:lvl w:ilvl="0" w:tplc="819CD34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2B1466A"/>
    <w:multiLevelType w:val="hybridMultilevel"/>
    <w:tmpl w:val="8DF0BD06"/>
    <w:lvl w:ilvl="0" w:tplc="04BE3332">
      <w:start w:val="1"/>
      <w:numFmt w:val="bullet"/>
      <w:lvlText w:val="-"/>
      <w:lvlJc w:val="left"/>
      <w:pPr>
        <w:ind w:left="720" w:hanging="360"/>
      </w:pPr>
      <w:rPr>
        <w:rFonts w:ascii="Arial" w:eastAsia="Lucida Sans Unicod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51337F5"/>
    <w:multiLevelType w:val="hybridMultilevel"/>
    <w:tmpl w:val="7714D502"/>
    <w:lvl w:ilvl="0" w:tplc="2668A75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6E03188"/>
    <w:multiLevelType w:val="hybridMultilevel"/>
    <w:tmpl w:val="62D295AC"/>
    <w:lvl w:ilvl="0" w:tplc="E1A29D06">
      <w:start w:val="2"/>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898204C"/>
    <w:multiLevelType w:val="hybridMultilevel"/>
    <w:tmpl w:val="84EA9258"/>
    <w:lvl w:ilvl="0" w:tplc="3B884724">
      <w:start w:val="1"/>
      <w:numFmt w:val="decimal"/>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7" w15:restartNumberingAfterBreak="0">
    <w:nsid w:val="7AC53DA6"/>
    <w:multiLevelType w:val="multilevel"/>
    <w:tmpl w:val="B3F096B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140344423">
    <w:abstractNumId w:val="31"/>
  </w:num>
  <w:num w:numId="2" w16cid:durableId="143978994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975839">
    <w:abstractNumId w:val="1"/>
  </w:num>
  <w:num w:numId="4" w16cid:durableId="563413384">
    <w:abstractNumId w:val="9"/>
  </w:num>
  <w:num w:numId="5" w16cid:durableId="4022619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086511">
    <w:abstractNumId w:val="29"/>
  </w:num>
  <w:num w:numId="7" w16cid:durableId="231697032">
    <w:abstractNumId w:val="2"/>
  </w:num>
  <w:num w:numId="8" w16cid:durableId="396051368">
    <w:abstractNumId w:val="4"/>
  </w:num>
  <w:num w:numId="9" w16cid:durableId="1708330716">
    <w:abstractNumId w:val="34"/>
  </w:num>
  <w:num w:numId="10" w16cid:durableId="198510871">
    <w:abstractNumId w:val="3"/>
  </w:num>
  <w:num w:numId="11" w16cid:durableId="937980881">
    <w:abstractNumId w:val="28"/>
  </w:num>
  <w:num w:numId="12" w16cid:durableId="701707492">
    <w:abstractNumId w:val="37"/>
  </w:num>
  <w:num w:numId="13" w16cid:durableId="1943612633">
    <w:abstractNumId w:val="33"/>
  </w:num>
  <w:num w:numId="14" w16cid:durableId="1474178472">
    <w:abstractNumId w:val="24"/>
  </w:num>
  <w:num w:numId="15" w16cid:durableId="380904366">
    <w:abstractNumId w:val="6"/>
  </w:num>
  <w:num w:numId="16" w16cid:durableId="158153358">
    <w:abstractNumId w:val="16"/>
  </w:num>
  <w:num w:numId="17" w16cid:durableId="169099249">
    <w:abstractNumId w:val="36"/>
  </w:num>
  <w:num w:numId="18" w16cid:durableId="1686443836">
    <w:abstractNumId w:val="5"/>
  </w:num>
  <w:num w:numId="19" w16cid:durableId="1196964757">
    <w:abstractNumId w:val="15"/>
  </w:num>
  <w:num w:numId="20" w16cid:durableId="2061830133">
    <w:abstractNumId w:val="19"/>
  </w:num>
  <w:num w:numId="21" w16cid:durableId="5600285">
    <w:abstractNumId w:val="26"/>
  </w:num>
  <w:num w:numId="22" w16cid:durableId="1820881801">
    <w:abstractNumId w:val="17"/>
  </w:num>
  <w:num w:numId="23" w16cid:durableId="1355955708">
    <w:abstractNumId w:val="8"/>
  </w:num>
  <w:num w:numId="24" w16cid:durableId="573971661">
    <w:abstractNumId w:val="27"/>
  </w:num>
  <w:num w:numId="25" w16cid:durableId="531192005">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88014287">
    <w:abstractNumId w:val="11"/>
  </w:num>
  <w:num w:numId="27" w16cid:durableId="1897276567">
    <w:abstractNumId w:val="32"/>
  </w:num>
  <w:num w:numId="28" w16cid:durableId="1705641430">
    <w:abstractNumId w:val="21"/>
  </w:num>
  <w:num w:numId="29" w16cid:durableId="963389802">
    <w:abstractNumId w:val="35"/>
  </w:num>
  <w:num w:numId="30" w16cid:durableId="646252770">
    <w:abstractNumId w:val="30"/>
  </w:num>
  <w:num w:numId="31" w16cid:durableId="1551575341">
    <w:abstractNumId w:val="14"/>
  </w:num>
  <w:num w:numId="32" w16cid:durableId="678850527">
    <w:abstractNumId w:val="20"/>
  </w:num>
  <w:num w:numId="33" w16cid:durableId="795293418">
    <w:abstractNumId w:val="25"/>
  </w:num>
  <w:num w:numId="34" w16cid:durableId="1642491982">
    <w:abstractNumId w:val="7"/>
  </w:num>
  <w:num w:numId="35" w16cid:durableId="1906799854">
    <w:abstractNumId w:val="23"/>
  </w:num>
  <w:num w:numId="36" w16cid:durableId="129518085">
    <w:abstractNumId w:val="0"/>
  </w:num>
  <w:num w:numId="37" w16cid:durableId="1734238244">
    <w:abstractNumId w:val="12"/>
  </w:num>
  <w:num w:numId="38" w16cid:durableId="2103331676">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6C7"/>
    <w:rsid w:val="000029D1"/>
    <w:rsid w:val="0000596F"/>
    <w:rsid w:val="0000735C"/>
    <w:rsid w:val="00007B56"/>
    <w:rsid w:val="00007F10"/>
    <w:rsid w:val="000101F5"/>
    <w:rsid w:val="00011C37"/>
    <w:rsid w:val="00012B3A"/>
    <w:rsid w:val="00013B49"/>
    <w:rsid w:val="00014679"/>
    <w:rsid w:val="00016117"/>
    <w:rsid w:val="00016700"/>
    <w:rsid w:val="00016EEA"/>
    <w:rsid w:val="0001728F"/>
    <w:rsid w:val="000220CD"/>
    <w:rsid w:val="000221EB"/>
    <w:rsid w:val="00022A03"/>
    <w:rsid w:val="00022CF3"/>
    <w:rsid w:val="000238BD"/>
    <w:rsid w:val="00025904"/>
    <w:rsid w:val="00027738"/>
    <w:rsid w:val="00032C8C"/>
    <w:rsid w:val="00034A3A"/>
    <w:rsid w:val="000357CE"/>
    <w:rsid w:val="0004058F"/>
    <w:rsid w:val="00043FB5"/>
    <w:rsid w:val="00044E09"/>
    <w:rsid w:val="00051438"/>
    <w:rsid w:val="000524AF"/>
    <w:rsid w:val="00056A66"/>
    <w:rsid w:val="00056BBA"/>
    <w:rsid w:val="00057633"/>
    <w:rsid w:val="000576F7"/>
    <w:rsid w:val="00057A2B"/>
    <w:rsid w:val="00060B33"/>
    <w:rsid w:val="000612DB"/>
    <w:rsid w:val="000624ED"/>
    <w:rsid w:val="00062A53"/>
    <w:rsid w:val="0006386C"/>
    <w:rsid w:val="000715CE"/>
    <w:rsid w:val="00074582"/>
    <w:rsid w:val="00076DE8"/>
    <w:rsid w:val="0008151C"/>
    <w:rsid w:val="00086F51"/>
    <w:rsid w:val="000922F6"/>
    <w:rsid w:val="00092F17"/>
    <w:rsid w:val="000932AE"/>
    <w:rsid w:val="00093575"/>
    <w:rsid w:val="00093B78"/>
    <w:rsid w:val="0009646E"/>
    <w:rsid w:val="000A1174"/>
    <w:rsid w:val="000A1E4D"/>
    <w:rsid w:val="000A256E"/>
    <w:rsid w:val="000A344C"/>
    <w:rsid w:val="000A3D26"/>
    <w:rsid w:val="000A5E2F"/>
    <w:rsid w:val="000A68B9"/>
    <w:rsid w:val="000A696C"/>
    <w:rsid w:val="000A6E46"/>
    <w:rsid w:val="000B0C00"/>
    <w:rsid w:val="000B0E30"/>
    <w:rsid w:val="000B2020"/>
    <w:rsid w:val="000B2572"/>
    <w:rsid w:val="000B26F4"/>
    <w:rsid w:val="000B2FE6"/>
    <w:rsid w:val="000B4F9A"/>
    <w:rsid w:val="000B6814"/>
    <w:rsid w:val="000C0CD0"/>
    <w:rsid w:val="000C2489"/>
    <w:rsid w:val="000C7383"/>
    <w:rsid w:val="000D19A6"/>
    <w:rsid w:val="000D310D"/>
    <w:rsid w:val="000D3C53"/>
    <w:rsid w:val="000D4167"/>
    <w:rsid w:val="000D5997"/>
    <w:rsid w:val="000E0669"/>
    <w:rsid w:val="000E2E32"/>
    <w:rsid w:val="000E5ABC"/>
    <w:rsid w:val="000E6841"/>
    <w:rsid w:val="000E717B"/>
    <w:rsid w:val="000E7D73"/>
    <w:rsid w:val="000F1931"/>
    <w:rsid w:val="000F2E31"/>
    <w:rsid w:val="0010345C"/>
    <w:rsid w:val="00103B75"/>
    <w:rsid w:val="00105F8E"/>
    <w:rsid w:val="001071F0"/>
    <w:rsid w:val="001114A8"/>
    <w:rsid w:val="0011288F"/>
    <w:rsid w:val="00113FC2"/>
    <w:rsid w:val="001219C7"/>
    <w:rsid w:val="00122A54"/>
    <w:rsid w:val="00123EBC"/>
    <w:rsid w:val="00125406"/>
    <w:rsid w:val="0012636B"/>
    <w:rsid w:val="001314EB"/>
    <w:rsid w:val="00133948"/>
    <w:rsid w:val="00133A4C"/>
    <w:rsid w:val="001369E5"/>
    <w:rsid w:val="00140613"/>
    <w:rsid w:val="00140FDC"/>
    <w:rsid w:val="00141864"/>
    <w:rsid w:val="00142D79"/>
    <w:rsid w:val="0014507B"/>
    <w:rsid w:val="00145B7D"/>
    <w:rsid w:val="00146289"/>
    <w:rsid w:val="0014649A"/>
    <w:rsid w:val="00151C6F"/>
    <w:rsid w:val="00151DFE"/>
    <w:rsid w:val="0015219E"/>
    <w:rsid w:val="001528FA"/>
    <w:rsid w:val="00152B57"/>
    <w:rsid w:val="00153466"/>
    <w:rsid w:val="00155D7A"/>
    <w:rsid w:val="0016080A"/>
    <w:rsid w:val="00161F68"/>
    <w:rsid w:val="001620E6"/>
    <w:rsid w:val="00162D4E"/>
    <w:rsid w:val="00163D88"/>
    <w:rsid w:val="00165291"/>
    <w:rsid w:val="00166620"/>
    <w:rsid w:val="0017042E"/>
    <w:rsid w:val="00170B80"/>
    <w:rsid w:val="00172108"/>
    <w:rsid w:val="00176D39"/>
    <w:rsid w:val="00177B73"/>
    <w:rsid w:val="0018118B"/>
    <w:rsid w:val="00181F92"/>
    <w:rsid w:val="00185FED"/>
    <w:rsid w:val="001934AB"/>
    <w:rsid w:val="00194D32"/>
    <w:rsid w:val="001968F1"/>
    <w:rsid w:val="00196B6D"/>
    <w:rsid w:val="00197D52"/>
    <w:rsid w:val="001A1EC5"/>
    <w:rsid w:val="001A271D"/>
    <w:rsid w:val="001A43D6"/>
    <w:rsid w:val="001A4B03"/>
    <w:rsid w:val="001A520D"/>
    <w:rsid w:val="001A536C"/>
    <w:rsid w:val="001A5DC5"/>
    <w:rsid w:val="001A6748"/>
    <w:rsid w:val="001B392E"/>
    <w:rsid w:val="001B4332"/>
    <w:rsid w:val="001B55D9"/>
    <w:rsid w:val="001B71BF"/>
    <w:rsid w:val="001C0A85"/>
    <w:rsid w:val="001C101A"/>
    <w:rsid w:val="001C1593"/>
    <w:rsid w:val="001C2383"/>
    <w:rsid w:val="001D2D7F"/>
    <w:rsid w:val="001D41BB"/>
    <w:rsid w:val="001D4AF0"/>
    <w:rsid w:val="001D4E46"/>
    <w:rsid w:val="001D5342"/>
    <w:rsid w:val="001D7317"/>
    <w:rsid w:val="001E055B"/>
    <w:rsid w:val="001E23A6"/>
    <w:rsid w:val="001E3D05"/>
    <w:rsid w:val="001E4744"/>
    <w:rsid w:val="001F1A25"/>
    <w:rsid w:val="001F2C7A"/>
    <w:rsid w:val="001F2FB7"/>
    <w:rsid w:val="001F393A"/>
    <w:rsid w:val="001F50F8"/>
    <w:rsid w:val="001F694B"/>
    <w:rsid w:val="001F6AD4"/>
    <w:rsid w:val="00203C95"/>
    <w:rsid w:val="002061DB"/>
    <w:rsid w:val="002069BB"/>
    <w:rsid w:val="00206EBD"/>
    <w:rsid w:val="00207E06"/>
    <w:rsid w:val="0021344F"/>
    <w:rsid w:val="00216E1D"/>
    <w:rsid w:val="00217493"/>
    <w:rsid w:val="00221E7F"/>
    <w:rsid w:val="0022275E"/>
    <w:rsid w:val="00230C48"/>
    <w:rsid w:val="00230FD4"/>
    <w:rsid w:val="0023122A"/>
    <w:rsid w:val="00231F70"/>
    <w:rsid w:val="002327D0"/>
    <w:rsid w:val="00233B01"/>
    <w:rsid w:val="002370F4"/>
    <w:rsid w:val="002416F6"/>
    <w:rsid w:val="002435FA"/>
    <w:rsid w:val="00244239"/>
    <w:rsid w:val="00246A27"/>
    <w:rsid w:val="00246E31"/>
    <w:rsid w:val="002476E0"/>
    <w:rsid w:val="00251844"/>
    <w:rsid w:val="00252E8A"/>
    <w:rsid w:val="00254C9F"/>
    <w:rsid w:val="00255134"/>
    <w:rsid w:val="00255B3C"/>
    <w:rsid w:val="002613B3"/>
    <w:rsid w:val="00262768"/>
    <w:rsid w:val="00262887"/>
    <w:rsid w:val="002631CC"/>
    <w:rsid w:val="0026373B"/>
    <w:rsid w:val="00263857"/>
    <w:rsid w:val="0026598A"/>
    <w:rsid w:val="002678C7"/>
    <w:rsid w:val="00270CFD"/>
    <w:rsid w:val="00271FC9"/>
    <w:rsid w:val="00272AEF"/>
    <w:rsid w:val="00274435"/>
    <w:rsid w:val="00274BED"/>
    <w:rsid w:val="002770E8"/>
    <w:rsid w:val="0028159B"/>
    <w:rsid w:val="00281C81"/>
    <w:rsid w:val="00284A51"/>
    <w:rsid w:val="00285D46"/>
    <w:rsid w:val="0028676E"/>
    <w:rsid w:val="00290EC8"/>
    <w:rsid w:val="00291634"/>
    <w:rsid w:val="002942EB"/>
    <w:rsid w:val="00295748"/>
    <w:rsid w:val="002958A8"/>
    <w:rsid w:val="00296B01"/>
    <w:rsid w:val="00297BAC"/>
    <w:rsid w:val="002A1C90"/>
    <w:rsid w:val="002A4272"/>
    <w:rsid w:val="002A5DBB"/>
    <w:rsid w:val="002A664D"/>
    <w:rsid w:val="002B0377"/>
    <w:rsid w:val="002B0E1D"/>
    <w:rsid w:val="002B2394"/>
    <w:rsid w:val="002B793A"/>
    <w:rsid w:val="002B7C35"/>
    <w:rsid w:val="002C07AD"/>
    <w:rsid w:val="002C0E61"/>
    <w:rsid w:val="002C159D"/>
    <w:rsid w:val="002C46C2"/>
    <w:rsid w:val="002C648C"/>
    <w:rsid w:val="002D271F"/>
    <w:rsid w:val="002D44CE"/>
    <w:rsid w:val="002D5C5A"/>
    <w:rsid w:val="002E0155"/>
    <w:rsid w:val="002E018C"/>
    <w:rsid w:val="002E1CF7"/>
    <w:rsid w:val="002E2D9C"/>
    <w:rsid w:val="002E33CF"/>
    <w:rsid w:val="002E7B46"/>
    <w:rsid w:val="002F08C1"/>
    <w:rsid w:val="002F0AC1"/>
    <w:rsid w:val="002F2644"/>
    <w:rsid w:val="002F2FD9"/>
    <w:rsid w:val="002F42FF"/>
    <w:rsid w:val="002F4431"/>
    <w:rsid w:val="002F4D6E"/>
    <w:rsid w:val="002F557B"/>
    <w:rsid w:val="002F6B52"/>
    <w:rsid w:val="00305A06"/>
    <w:rsid w:val="00307C07"/>
    <w:rsid w:val="00307FC9"/>
    <w:rsid w:val="00310B0B"/>
    <w:rsid w:val="00310B2F"/>
    <w:rsid w:val="003117D6"/>
    <w:rsid w:val="003152F6"/>
    <w:rsid w:val="003154C7"/>
    <w:rsid w:val="003162A1"/>
    <w:rsid w:val="00317626"/>
    <w:rsid w:val="003176C1"/>
    <w:rsid w:val="0032115D"/>
    <w:rsid w:val="003211C5"/>
    <w:rsid w:val="0032565B"/>
    <w:rsid w:val="00325C00"/>
    <w:rsid w:val="00325FC8"/>
    <w:rsid w:val="003261C3"/>
    <w:rsid w:val="003308FC"/>
    <w:rsid w:val="00330DFD"/>
    <w:rsid w:val="00337320"/>
    <w:rsid w:val="0034168B"/>
    <w:rsid w:val="00342FF0"/>
    <w:rsid w:val="00344AB7"/>
    <w:rsid w:val="003456D1"/>
    <w:rsid w:val="00353992"/>
    <w:rsid w:val="003541F9"/>
    <w:rsid w:val="00361B36"/>
    <w:rsid w:val="0036261D"/>
    <w:rsid w:val="00362CD4"/>
    <w:rsid w:val="00362D9A"/>
    <w:rsid w:val="0036330D"/>
    <w:rsid w:val="00363DC7"/>
    <w:rsid w:val="00365803"/>
    <w:rsid w:val="003661A5"/>
    <w:rsid w:val="00366F4F"/>
    <w:rsid w:val="003714CF"/>
    <w:rsid w:val="00374DD5"/>
    <w:rsid w:val="003759EF"/>
    <w:rsid w:val="00375B8A"/>
    <w:rsid w:val="00376C23"/>
    <w:rsid w:val="003770BD"/>
    <w:rsid w:val="00380575"/>
    <w:rsid w:val="00383A3E"/>
    <w:rsid w:val="00384B68"/>
    <w:rsid w:val="00386A02"/>
    <w:rsid w:val="00387FAE"/>
    <w:rsid w:val="003900BC"/>
    <w:rsid w:val="00392B00"/>
    <w:rsid w:val="0039449A"/>
    <w:rsid w:val="00394C98"/>
    <w:rsid w:val="00394DC8"/>
    <w:rsid w:val="00396BFE"/>
    <w:rsid w:val="003A05A6"/>
    <w:rsid w:val="003A08C5"/>
    <w:rsid w:val="003A2401"/>
    <w:rsid w:val="003A3763"/>
    <w:rsid w:val="003A3E55"/>
    <w:rsid w:val="003A793F"/>
    <w:rsid w:val="003B0880"/>
    <w:rsid w:val="003B3D3E"/>
    <w:rsid w:val="003B6B48"/>
    <w:rsid w:val="003B71D2"/>
    <w:rsid w:val="003C0E20"/>
    <w:rsid w:val="003C189D"/>
    <w:rsid w:val="003C2F22"/>
    <w:rsid w:val="003C5195"/>
    <w:rsid w:val="003C5682"/>
    <w:rsid w:val="003C5FDC"/>
    <w:rsid w:val="003C63C2"/>
    <w:rsid w:val="003D0A2A"/>
    <w:rsid w:val="003D18D8"/>
    <w:rsid w:val="003D329E"/>
    <w:rsid w:val="003D4446"/>
    <w:rsid w:val="003D552C"/>
    <w:rsid w:val="003D6C88"/>
    <w:rsid w:val="003E3891"/>
    <w:rsid w:val="003E39AC"/>
    <w:rsid w:val="003E5CC6"/>
    <w:rsid w:val="003E63AB"/>
    <w:rsid w:val="003F050F"/>
    <w:rsid w:val="003F0694"/>
    <w:rsid w:val="003F0A5E"/>
    <w:rsid w:val="003F3548"/>
    <w:rsid w:val="003F3A2A"/>
    <w:rsid w:val="003F458F"/>
    <w:rsid w:val="003F6EB2"/>
    <w:rsid w:val="00401DF9"/>
    <w:rsid w:val="004025E5"/>
    <w:rsid w:val="00402955"/>
    <w:rsid w:val="0040403D"/>
    <w:rsid w:val="0041028C"/>
    <w:rsid w:val="00413C3B"/>
    <w:rsid w:val="00414D91"/>
    <w:rsid w:val="0041647F"/>
    <w:rsid w:val="0041707A"/>
    <w:rsid w:val="0041735E"/>
    <w:rsid w:val="0041757C"/>
    <w:rsid w:val="00424EC2"/>
    <w:rsid w:val="004274E2"/>
    <w:rsid w:val="0042778F"/>
    <w:rsid w:val="00430296"/>
    <w:rsid w:val="004305F0"/>
    <w:rsid w:val="00431A1C"/>
    <w:rsid w:val="00431D35"/>
    <w:rsid w:val="00433609"/>
    <w:rsid w:val="00434FDB"/>
    <w:rsid w:val="0044191C"/>
    <w:rsid w:val="00441C34"/>
    <w:rsid w:val="00443B2D"/>
    <w:rsid w:val="00444467"/>
    <w:rsid w:val="00444C22"/>
    <w:rsid w:val="004469CF"/>
    <w:rsid w:val="00446E06"/>
    <w:rsid w:val="0044709F"/>
    <w:rsid w:val="00451C67"/>
    <w:rsid w:val="00453CEA"/>
    <w:rsid w:val="00454971"/>
    <w:rsid w:val="00454F79"/>
    <w:rsid w:val="0045621D"/>
    <w:rsid w:val="00456406"/>
    <w:rsid w:val="00456484"/>
    <w:rsid w:val="00456904"/>
    <w:rsid w:val="00457B90"/>
    <w:rsid w:val="00461BC3"/>
    <w:rsid w:val="00462FC3"/>
    <w:rsid w:val="00463384"/>
    <w:rsid w:val="004650A2"/>
    <w:rsid w:val="0046539F"/>
    <w:rsid w:val="0047023A"/>
    <w:rsid w:val="00470E77"/>
    <w:rsid w:val="004724A2"/>
    <w:rsid w:val="00473232"/>
    <w:rsid w:val="00473B06"/>
    <w:rsid w:val="00476472"/>
    <w:rsid w:val="00477E5A"/>
    <w:rsid w:val="00480DF4"/>
    <w:rsid w:val="004824BE"/>
    <w:rsid w:val="00482F4D"/>
    <w:rsid w:val="0048327F"/>
    <w:rsid w:val="004906BC"/>
    <w:rsid w:val="004912D7"/>
    <w:rsid w:val="00492645"/>
    <w:rsid w:val="00492ACB"/>
    <w:rsid w:val="00493A04"/>
    <w:rsid w:val="00495B3F"/>
    <w:rsid w:val="00496977"/>
    <w:rsid w:val="00497E9E"/>
    <w:rsid w:val="004A0ED7"/>
    <w:rsid w:val="004A2792"/>
    <w:rsid w:val="004B1DA8"/>
    <w:rsid w:val="004B227F"/>
    <w:rsid w:val="004B28D1"/>
    <w:rsid w:val="004B2D98"/>
    <w:rsid w:val="004B40CB"/>
    <w:rsid w:val="004B54BC"/>
    <w:rsid w:val="004B5770"/>
    <w:rsid w:val="004B71D2"/>
    <w:rsid w:val="004C01ED"/>
    <w:rsid w:val="004C0762"/>
    <w:rsid w:val="004C079E"/>
    <w:rsid w:val="004C0849"/>
    <w:rsid w:val="004C08E1"/>
    <w:rsid w:val="004C0EAD"/>
    <w:rsid w:val="004C2876"/>
    <w:rsid w:val="004C38F5"/>
    <w:rsid w:val="004C6668"/>
    <w:rsid w:val="004C7BCE"/>
    <w:rsid w:val="004D5884"/>
    <w:rsid w:val="004E059D"/>
    <w:rsid w:val="004E08C4"/>
    <w:rsid w:val="004E39E3"/>
    <w:rsid w:val="004E74CF"/>
    <w:rsid w:val="004F1554"/>
    <w:rsid w:val="004F18AA"/>
    <w:rsid w:val="004F5F71"/>
    <w:rsid w:val="00500790"/>
    <w:rsid w:val="005013DE"/>
    <w:rsid w:val="00504DC9"/>
    <w:rsid w:val="0050619A"/>
    <w:rsid w:val="00506543"/>
    <w:rsid w:val="00506C18"/>
    <w:rsid w:val="00507A43"/>
    <w:rsid w:val="00507B6A"/>
    <w:rsid w:val="0051153F"/>
    <w:rsid w:val="005125EA"/>
    <w:rsid w:val="00515731"/>
    <w:rsid w:val="0052032F"/>
    <w:rsid w:val="0052269B"/>
    <w:rsid w:val="00524397"/>
    <w:rsid w:val="005256B1"/>
    <w:rsid w:val="0053000B"/>
    <w:rsid w:val="00531A3E"/>
    <w:rsid w:val="00533E60"/>
    <w:rsid w:val="00535050"/>
    <w:rsid w:val="00537613"/>
    <w:rsid w:val="00540345"/>
    <w:rsid w:val="005470EB"/>
    <w:rsid w:val="005508E8"/>
    <w:rsid w:val="005517BE"/>
    <w:rsid w:val="00554D61"/>
    <w:rsid w:val="00557EEF"/>
    <w:rsid w:val="00561A17"/>
    <w:rsid w:val="0056227B"/>
    <w:rsid w:val="00563C91"/>
    <w:rsid w:val="00564EC7"/>
    <w:rsid w:val="0056577E"/>
    <w:rsid w:val="00566AE9"/>
    <w:rsid w:val="00566C08"/>
    <w:rsid w:val="00571D15"/>
    <w:rsid w:val="0057334E"/>
    <w:rsid w:val="00573745"/>
    <w:rsid w:val="00573DC4"/>
    <w:rsid w:val="00575543"/>
    <w:rsid w:val="00576FC5"/>
    <w:rsid w:val="0057718D"/>
    <w:rsid w:val="0058248B"/>
    <w:rsid w:val="005851C8"/>
    <w:rsid w:val="00586432"/>
    <w:rsid w:val="00586523"/>
    <w:rsid w:val="005911F1"/>
    <w:rsid w:val="00591C05"/>
    <w:rsid w:val="00592094"/>
    <w:rsid w:val="0059429C"/>
    <w:rsid w:val="00596B0E"/>
    <w:rsid w:val="0059770B"/>
    <w:rsid w:val="005A0C56"/>
    <w:rsid w:val="005A1E85"/>
    <w:rsid w:val="005A28F7"/>
    <w:rsid w:val="005A7EBE"/>
    <w:rsid w:val="005B352C"/>
    <w:rsid w:val="005B42A8"/>
    <w:rsid w:val="005B755B"/>
    <w:rsid w:val="005B7A88"/>
    <w:rsid w:val="005B7EB0"/>
    <w:rsid w:val="005C5F0A"/>
    <w:rsid w:val="005C6798"/>
    <w:rsid w:val="005C728A"/>
    <w:rsid w:val="005C7EF9"/>
    <w:rsid w:val="005D06F4"/>
    <w:rsid w:val="005D1E7E"/>
    <w:rsid w:val="005D5E51"/>
    <w:rsid w:val="005D7D0A"/>
    <w:rsid w:val="005E0B17"/>
    <w:rsid w:val="005E100B"/>
    <w:rsid w:val="005E5B0A"/>
    <w:rsid w:val="005F199E"/>
    <w:rsid w:val="005F1CF3"/>
    <w:rsid w:val="005F32EB"/>
    <w:rsid w:val="005F358D"/>
    <w:rsid w:val="005F36EA"/>
    <w:rsid w:val="005F397D"/>
    <w:rsid w:val="005F57BF"/>
    <w:rsid w:val="005F654F"/>
    <w:rsid w:val="006001E8"/>
    <w:rsid w:val="0060026E"/>
    <w:rsid w:val="00600561"/>
    <w:rsid w:val="00600C54"/>
    <w:rsid w:val="00601EE7"/>
    <w:rsid w:val="00606579"/>
    <w:rsid w:val="0061022F"/>
    <w:rsid w:val="006134F6"/>
    <w:rsid w:val="00616638"/>
    <w:rsid w:val="006172C4"/>
    <w:rsid w:val="006174CC"/>
    <w:rsid w:val="00621050"/>
    <w:rsid w:val="00621B27"/>
    <w:rsid w:val="006220CC"/>
    <w:rsid w:val="00626E53"/>
    <w:rsid w:val="00630271"/>
    <w:rsid w:val="0063030C"/>
    <w:rsid w:val="006305E4"/>
    <w:rsid w:val="00631323"/>
    <w:rsid w:val="00632D90"/>
    <w:rsid w:val="00633B04"/>
    <w:rsid w:val="00634DB7"/>
    <w:rsid w:val="00635360"/>
    <w:rsid w:val="00636610"/>
    <w:rsid w:val="00643B50"/>
    <w:rsid w:val="00644004"/>
    <w:rsid w:val="006451F2"/>
    <w:rsid w:val="00647AD4"/>
    <w:rsid w:val="006506C7"/>
    <w:rsid w:val="006518AE"/>
    <w:rsid w:val="00652660"/>
    <w:rsid w:val="00660917"/>
    <w:rsid w:val="00661BBB"/>
    <w:rsid w:val="00663C88"/>
    <w:rsid w:val="00665059"/>
    <w:rsid w:val="00666090"/>
    <w:rsid w:val="00666B86"/>
    <w:rsid w:val="00666BAB"/>
    <w:rsid w:val="00666F6E"/>
    <w:rsid w:val="0066731F"/>
    <w:rsid w:val="00671380"/>
    <w:rsid w:val="00671618"/>
    <w:rsid w:val="006747B9"/>
    <w:rsid w:val="00674C94"/>
    <w:rsid w:val="00675136"/>
    <w:rsid w:val="00675BB1"/>
    <w:rsid w:val="00675EE7"/>
    <w:rsid w:val="006807B9"/>
    <w:rsid w:val="00681496"/>
    <w:rsid w:val="00682733"/>
    <w:rsid w:val="0068282E"/>
    <w:rsid w:val="0068535C"/>
    <w:rsid w:val="006860D8"/>
    <w:rsid w:val="00686E35"/>
    <w:rsid w:val="00687F7E"/>
    <w:rsid w:val="0069085F"/>
    <w:rsid w:val="00691F45"/>
    <w:rsid w:val="00696805"/>
    <w:rsid w:val="006A1806"/>
    <w:rsid w:val="006A3F5F"/>
    <w:rsid w:val="006A57B8"/>
    <w:rsid w:val="006A5EA9"/>
    <w:rsid w:val="006A7050"/>
    <w:rsid w:val="006A73EE"/>
    <w:rsid w:val="006A7E2D"/>
    <w:rsid w:val="006B0DCB"/>
    <w:rsid w:val="006B287B"/>
    <w:rsid w:val="006B2919"/>
    <w:rsid w:val="006B2EBC"/>
    <w:rsid w:val="006B3DDD"/>
    <w:rsid w:val="006B4949"/>
    <w:rsid w:val="006B797F"/>
    <w:rsid w:val="006C19AD"/>
    <w:rsid w:val="006C391C"/>
    <w:rsid w:val="006D20E0"/>
    <w:rsid w:val="006D31F9"/>
    <w:rsid w:val="006D4CE3"/>
    <w:rsid w:val="006D53C8"/>
    <w:rsid w:val="006D6258"/>
    <w:rsid w:val="006D6B40"/>
    <w:rsid w:val="006D7581"/>
    <w:rsid w:val="006E2881"/>
    <w:rsid w:val="006E471D"/>
    <w:rsid w:val="006E49C9"/>
    <w:rsid w:val="006E4AAC"/>
    <w:rsid w:val="006E4C73"/>
    <w:rsid w:val="006E7325"/>
    <w:rsid w:val="006E7854"/>
    <w:rsid w:val="006E7B1C"/>
    <w:rsid w:val="006F230C"/>
    <w:rsid w:val="006F49B4"/>
    <w:rsid w:val="006F6DD1"/>
    <w:rsid w:val="006F794E"/>
    <w:rsid w:val="00704226"/>
    <w:rsid w:val="00710985"/>
    <w:rsid w:val="00711A61"/>
    <w:rsid w:val="0071245C"/>
    <w:rsid w:val="00714682"/>
    <w:rsid w:val="00717D5E"/>
    <w:rsid w:val="007206C8"/>
    <w:rsid w:val="00721EC8"/>
    <w:rsid w:val="00722273"/>
    <w:rsid w:val="00722399"/>
    <w:rsid w:val="00724321"/>
    <w:rsid w:val="00730A90"/>
    <w:rsid w:val="00731B5F"/>
    <w:rsid w:val="00731D04"/>
    <w:rsid w:val="007320E4"/>
    <w:rsid w:val="0073276B"/>
    <w:rsid w:val="00732D8A"/>
    <w:rsid w:val="00733750"/>
    <w:rsid w:val="00740071"/>
    <w:rsid w:val="00741019"/>
    <w:rsid w:val="0074334A"/>
    <w:rsid w:val="007441F0"/>
    <w:rsid w:val="00745D20"/>
    <w:rsid w:val="00745F02"/>
    <w:rsid w:val="00746F5C"/>
    <w:rsid w:val="007477E8"/>
    <w:rsid w:val="00751863"/>
    <w:rsid w:val="00754BAF"/>
    <w:rsid w:val="00756E37"/>
    <w:rsid w:val="0076081A"/>
    <w:rsid w:val="00761C69"/>
    <w:rsid w:val="0076450C"/>
    <w:rsid w:val="00764D56"/>
    <w:rsid w:val="00766D86"/>
    <w:rsid w:val="00767789"/>
    <w:rsid w:val="0076790F"/>
    <w:rsid w:val="0077239F"/>
    <w:rsid w:val="00774C50"/>
    <w:rsid w:val="00775C08"/>
    <w:rsid w:val="00780D0D"/>
    <w:rsid w:val="00782B55"/>
    <w:rsid w:val="007846BA"/>
    <w:rsid w:val="00786C41"/>
    <w:rsid w:val="007871AD"/>
    <w:rsid w:val="007917E6"/>
    <w:rsid w:val="007919FF"/>
    <w:rsid w:val="00792144"/>
    <w:rsid w:val="007930B5"/>
    <w:rsid w:val="007A0ECA"/>
    <w:rsid w:val="007A32EA"/>
    <w:rsid w:val="007A396B"/>
    <w:rsid w:val="007A4735"/>
    <w:rsid w:val="007A4862"/>
    <w:rsid w:val="007A4DDF"/>
    <w:rsid w:val="007A5072"/>
    <w:rsid w:val="007A526A"/>
    <w:rsid w:val="007A733D"/>
    <w:rsid w:val="007A7E5A"/>
    <w:rsid w:val="007B040C"/>
    <w:rsid w:val="007B1CEF"/>
    <w:rsid w:val="007B477F"/>
    <w:rsid w:val="007C2D0B"/>
    <w:rsid w:val="007C2E49"/>
    <w:rsid w:val="007C4AAD"/>
    <w:rsid w:val="007D0135"/>
    <w:rsid w:val="007D290B"/>
    <w:rsid w:val="007D441C"/>
    <w:rsid w:val="007D502C"/>
    <w:rsid w:val="007D7432"/>
    <w:rsid w:val="007D7988"/>
    <w:rsid w:val="007D7F98"/>
    <w:rsid w:val="007E0872"/>
    <w:rsid w:val="007E0E04"/>
    <w:rsid w:val="007E2D79"/>
    <w:rsid w:val="007F3B74"/>
    <w:rsid w:val="007F3E53"/>
    <w:rsid w:val="007F7318"/>
    <w:rsid w:val="0080188E"/>
    <w:rsid w:val="0080338B"/>
    <w:rsid w:val="00803993"/>
    <w:rsid w:val="00803C22"/>
    <w:rsid w:val="008041E2"/>
    <w:rsid w:val="008047FA"/>
    <w:rsid w:val="00807889"/>
    <w:rsid w:val="0081072A"/>
    <w:rsid w:val="00811548"/>
    <w:rsid w:val="008120D5"/>
    <w:rsid w:val="00812282"/>
    <w:rsid w:val="00814BF6"/>
    <w:rsid w:val="00815C93"/>
    <w:rsid w:val="008207E8"/>
    <w:rsid w:val="00821650"/>
    <w:rsid w:val="008246C0"/>
    <w:rsid w:val="00825FD7"/>
    <w:rsid w:val="008324CC"/>
    <w:rsid w:val="00840DA4"/>
    <w:rsid w:val="0084162D"/>
    <w:rsid w:val="00841A55"/>
    <w:rsid w:val="008453AD"/>
    <w:rsid w:val="00846FAB"/>
    <w:rsid w:val="00853344"/>
    <w:rsid w:val="008547FF"/>
    <w:rsid w:val="00856333"/>
    <w:rsid w:val="0086080B"/>
    <w:rsid w:val="00860A62"/>
    <w:rsid w:val="00861F32"/>
    <w:rsid w:val="008632C1"/>
    <w:rsid w:val="008638DE"/>
    <w:rsid w:val="008646FE"/>
    <w:rsid w:val="0086576E"/>
    <w:rsid w:val="0087398B"/>
    <w:rsid w:val="008742B2"/>
    <w:rsid w:val="0087468C"/>
    <w:rsid w:val="00874B07"/>
    <w:rsid w:val="00875132"/>
    <w:rsid w:val="00882A1C"/>
    <w:rsid w:val="008832D9"/>
    <w:rsid w:val="00885444"/>
    <w:rsid w:val="00885F47"/>
    <w:rsid w:val="00890CD5"/>
    <w:rsid w:val="00891001"/>
    <w:rsid w:val="0089167E"/>
    <w:rsid w:val="00894EA6"/>
    <w:rsid w:val="00895361"/>
    <w:rsid w:val="00897A1E"/>
    <w:rsid w:val="008A08F7"/>
    <w:rsid w:val="008A0984"/>
    <w:rsid w:val="008A3040"/>
    <w:rsid w:val="008A3B36"/>
    <w:rsid w:val="008B09A2"/>
    <w:rsid w:val="008B15B8"/>
    <w:rsid w:val="008B3B79"/>
    <w:rsid w:val="008B51BB"/>
    <w:rsid w:val="008C269F"/>
    <w:rsid w:val="008C3364"/>
    <w:rsid w:val="008C5926"/>
    <w:rsid w:val="008C651D"/>
    <w:rsid w:val="008D4D97"/>
    <w:rsid w:val="008D4F82"/>
    <w:rsid w:val="008D533C"/>
    <w:rsid w:val="008D550D"/>
    <w:rsid w:val="008D56A2"/>
    <w:rsid w:val="008D75DE"/>
    <w:rsid w:val="008E2AF3"/>
    <w:rsid w:val="008E4029"/>
    <w:rsid w:val="008E47CA"/>
    <w:rsid w:val="008E485B"/>
    <w:rsid w:val="008E6FDC"/>
    <w:rsid w:val="008E726B"/>
    <w:rsid w:val="008E7F3E"/>
    <w:rsid w:val="008F0FD2"/>
    <w:rsid w:val="008F3C29"/>
    <w:rsid w:val="008F6A34"/>
    <w:rsid w:val="008F6C58"/>
    <w:rsid w:val="00901687"/>
    <w:rsid w:val="009033C7"/>
    <w:rsid w:val="00903683"/>
    <w:rsid w:val="00904EBE"/>
    <w:rsid w:val="009055F3"/>
    <w:rsid w:val="009077F3"/>
    <w:rsid w:val="009107A5"/>
    <w:rsid w:val="00912B6D"/>
    <w:rsid w:val="00915214"/>
    <w:rsid w:val="0092072C"/>
    <w:rsid w:val="0092074D"/>
    <w:rsid w:val="00922EB0"/>
    <w:rsid w:val="00923933"/>
    <w:rsid w:val="009329DB"/>
    <w:rsid w:val="00934F15"/>
    <w:rsid w:val="00935978"/>
    <w:rsid w:val="00935986"/>
    <w:rsid w:val="0093691A"/>
    <w:rsid w:val="0094215B"/>
    <w:rsid w:val="00943955"/>
    <w:rsid w:val="0094399B"/>
    <w:rsid w:val="009445B2"/>
    <w:rsid w:val="00946943"/>
    <w:rsid w:val="0094790D"/>
    <w:rsid w:val="00947BD5"/>
    <w:rsid w:val="00950F09"/>
    <w:rsid w:val="00953323"/>
    <w:rsid w:val="00954E02"/>
    <w:rsid w:val="00956028"/>
    <w:rsid w:val="00957335"/>
    <w:rsid w:val="00963E73"/>
    <w:rsid w:val="0096774A"/>
    <w:rsid w:val="00971545"/>
    <w:rsid w:val="00974022"/>
    <w:rsid w:val="0097463A"/>
    <w:rsid w:val="009748D4"/>
    <w:rsid w:val="00976C8A"/>
    <w:rsid w:val="0098209A"/>
    <w:rsid w:val="0098428E"/>
    <w:rsid w:val="0098569E"/>
    <w:rsid w:val="00986FA2"/>
    <w:rsid w:val="00990D6D"/>
    <w:rsid w:val="00997EAF"/>
    <w:rsid w:val="009A0BA3"/>
    <w:rsid w:val="009A0C88"/>
    <w:rsid w:val="009A1745"/>
    <w:rsid w:val="009A231D"/>
    <w:rsid w:val="009A431B"/>
    <w:rsid w:val="009A7BA5"/>
    <w:rsid w:val="009B470B"/>
    <w:rsid w:val="009B6FF1"/>
    <w:rsid w:val="009C34E7"/>
    <w:rsid w:val="009C5127"/>
    <w:rsid w:val="009C70FD"/>
    <w:rsid w:val="009C78D4"/>
    <w:rsid w:val="009C7D53"/>
    <w:rsid w:val="009C7E48"/>
    <w:rsid w:val="009D0C91"/>
    <w:rsid w:val="009D1B46"/>
    <w:rsid w:val="009D21FF"/>
    <w:rsid w:val="009D6C65"/>
    <w:rsid w:val="009D76C5"/>
    <w:rsid w:val="009D7B7A"/>
    <w:rsid w:val="009E1602"/>
    <w:rsid w:val="009E479F"/>
    <w:rsid w:val="009F053B"/>
    <w:rsid w:val="009F162B"/>
    <w:rsid w:val="009F1FC6"/>
    <w:rsid w:val="009F22B6"/>
    <w:rsid w:val="009F2451"/>
    <w:rsid w:val="009F2F86"/>
    <w:rsid w:val="009F3B10"/>
    <w:rsid w:val="009F51FA"/>
    <w:rsid w:val="009F6C38"/>
    <w:rsid w:val="009F7140"/>
    <w:rsid w:val="00A0248D"/>
    <w:rsid w:val="00A0273A"/>
    <w:rsid w:val="00A04AC8"/>
    <w:rsid w:val="00A0777B"/>
    <w:rsid w:val="00A11681"/>
    <w:rsid w:val="00A11B00"/>
    <w:rsid w:val="00A125A1"/>
    <w:rsid w:val="00A1545A"/>
    <w:rsid w:val="00A17D8E"/>
    <w:rsid w:val="00A24A2D"/>
    <w:rsid w:val="00A2536E"/>
    <w:rsid w:val="00A2795F"/>
    <w:rsid w:val="00A30F9C"/>
    <w:rsid w:val="00A34396"/>
    <w:rsid w:val="00A35EFD"/>
    <w:rsid w:val="00A45E68"/>
    <w:rsid w:val="00A460E1"/>
    <w:rsid w:val="00A4798A"/>
    <w:rsid w:val="00A50D3F"/>
    <w:rsid w:val="00A57B14"/>
    <w:rsid w:val="00A61140"/>
    <w:rsid w:val="00A61B76"/>
    <w:rsid w:val="00A62A23"/>
    <w:rsid w:val="00A66CF1"/>
    <w:rsid w:val="00A673B7"/>
    <w:rsid w:val="00A7102E"/>
    <w:rsid w:val="00A71457"/>
    <w:rsid w:val="00A738BC"/>
    <w:rsid w:val="00A740F6"/>
    <w:rsid w:val="00A74905"/>
    <w:rsid w:val="00A7510A"/>
    <w:rsid w:val="00A76AE5"/>
    <w:rsid w:val="00A80802"/>
    <w:rsid w:val="00A82440"/>
    <w:rsid w:val="00A84D32"/>
    <w:rsid w:val="00A8532C"/>
    <w:rsid w:val="00A8592A"/>
    <w:rsid w:val="00A85A30"/>
    <w:rsid w:val="00A87A4F"/>
    <w:rsid w:val="00A943DA"/>
    <w:rsid w:val="00A94C1E"/>
    <w:rsid w:val="00A95FC9"/>
    <w:rsid w:val="00AA0557"/>
    <w:rsid w:val="00AA1151"/>
    <w:rsid w:val="00AA2557"/>
    <w:rsid w:val="00AA3508"/>
    <w:rsid w:val="00AA3D2E"/>
    <w:rsid w:val="00AA5B3F"/>
    <w:rsid w:val="00AA5ECC"/>
    <w:rsid w:val="00AA6C92"/>
    <w:rsid w:val="00AA78DD"/>
    <w:rsid w:val="00AB239A"/>
    <w:rsid w:val="00AB2DAA"/>
    <w:rsid w:val="00AB4946"/>
    <w:rsid w:val="00AB647F"/>
    <w:rsid w:val="00AC1102"/>
    <w:rsid w:val="00AC68F2"/>
    <w:rsid w:val="00AC6D46"/>
    <w:rsid w:val="00AC6E93"/>
    <w:rsid w:val="00AC742E"/>
    <w:rsid w:val="00AD0C59"/>
    <w:rsid w:val="00AD4C89"/>
    <w:rsid w:val="00AD711E"/>
    <w:rsid w:val="00AE0828"/>
    <w:rsid w:val="00AE09B2"/>
    <w:rsid w:val="00AE3716"/>
    <w:rsid w:val="00AE3E8F"/>
    <w:rsid w:val="00AE5052"/>
    <w:rsid w:val="00AE7FA0"/>
    <w:rsid w:val="00AF5637"/>
    <w:rsid w:val="00AF58CD"/>
    <w:rsid w:val="00AF739F"/>
    <w:rsid w:val="00B0116C"/>
    <w:rsid w:val="00B013CA"/>
    <w:rsid w:val="00B055DF"/>
    <w:rsid w:val="00B07DC3"/>
    <w:rsid w:val="00B11478"/>
    <w:rsid w:val="00B12F70"/>
    <w:rsid w:val="00B15567"/>
    <w:rsid w:val="00B161F9"/>
    <w:rsid w:val="00B20A89"/>
    <w:rsid w:val="00B21E5E"/>
    <w:rsid w:val="00B22047"/>
    <w:rsid w:val="00B2254E"/>
    <w:rsid w:val="00B27B50"/>
    <w:rsid w:val="00B31248"/>
    <w:rsid w:val="00B32BB2"/>
    <w:rsid w:val="00B3650C"/>
    <w:rsid w:val="00B36893"/>
    <w:rsid w:val="00B37771"/>
    <w:rsid w:val="00B40371"/>
    <w:rsid w:val="00B40A78"/>
    <w:rsid w:val="00B41F6A"/>
    <w:rsid w:val="00B4227A"/>
    <w:rsid w:val="00B43D9B"/>
    <w:rsid w:val="00B457B2"/>
    <w:rsid w:val="00B465F3"/>
    <w:rsid w:val="00B515A2"/>
    <w:rsid w:val="00B51E85"/>
    <w:rsid w:val="00B55EC9"/>
    <w:rsid w:val="00B56C39"/>
    <w:rsid w:val="00B57330"/>
    <w:rsid w:val="00B576F0"/>
    <w:rsid w:val="00B60BB9"/>
    <w:rsid w:val="00B65576"/>
    <w:rsid w:val="00B65B78"/>
    <w:rsid w:val="00B67CDC"/>
    <w:rsid w:val="00B7094F"/>
    <w:rsid w:val="00B71E2F"/>
    <w:rsid w:val="00B7355B"/>
    <w:rsid w:val="00B74222"/>
    <w:rsid w:val="00B7430E"/>
    <w:rsid w:val="00B803DF"/>
    <w:rsid w:val="00B81DEF"/>
    <w:rsid w:val="00B820BF"/>
    <w:rsid w:val="00B83674"/>
    <w:rsid w:val="00B854B5"/>
    <w:rsid w:val="00B86A71"/>
    <w:rsid w:val="00B87857"/>
    <w:rsid w:val="00B9520B"/>
    <w:rsid w:val="00B95BC2"/>
    <w:rsid w:val="00BA1B1A"/>
    <w:rsid w:val="00BA3F69"/>
    <w:rsid w:val="00BA4EDB"/>
    <w:rsid w:val="00BA5ADC"/>
    <w:rsid w:val="00BA6032"/>
    <w:rsid w:val="00BA6717"/>
    <w:rsid w:val="00BA7B17"/>
    <w:rsid w:val="00BB059F"/>
    <w:rsid w:val="00BB0AA3"/>
    <w:rsid w:val="00BB20DE"/>
    <w:rsid w:val="00BB284E"/>
    <w:rsid w:val="00BB2D5B"/>
    <w:rsid w:val="00BB4557"/>
    <w:rsid w:val="00BB6CB0"/>
    <w:rsid w:val="00BC1114"/>
    <w:rsid w:val="00BC12EC"/>
    <w:rsid w:val="00BC1333"/>
    <w:rsid w:val="00BC2478"/>
    <w:rsid w:val="00BC34B1"/>
    <w:rsid w:val="00BC4AB4"/>
    <w:rsid w:val="00BC6325"/>
    <w:rsid w:val="00BC6EBC"/>
    <w:rsid w:val="00BC7C51"/>
    <w:rsid w:val="00BD051C"/>
    <w:rsid w:val="00BD1334"/>
    <w:rsid w:val="00BD138A"/>
    <w:rsid w:val="00BD1FCB"/>
    <w:rsid w:val="00BD427C"/>
    <w:rsid w:val="00BD55B7"/>
    <w:rsid w:val="00BD5EAE"/>
    <w:rsid w:val="00BD6E06"/>
    <w:rsid w:val="00BE6087"/>
    <w:rsid w:val="00BE712D"/>
    <w:rsid w:val="00BF0FB8"/>
    <w:rsid w:val="00BF2DAB"/>
    <w:rsid w:val="00BF361C"/>
    <w:rsid w:val="00BF3F4D"/>
    <w:rsid w:val="00BF5550"/>
    <w:rsid w:val="00BF75F5"/>
    <w:rsid w:val="00C01AA8"/>
    <w:rsid w:val="00C0227D"/>
    <w:rsid w:val="00C1043D"/>
    <w:rsid w:val="00C10E6D"/>
    <w:rsid w:val="00C11EEF"/>
    <w:rsid w:val="00C140DE"/>
    <w:rsid w:val="00C17575"/>
    <w:rsid w:val="00C17992"/>
    <w:rsid w:val="00C20D73"/>
    <w:rsid w:val="00C2128D"/>
    <w:rsid w:val="00C25D02"/>
    <w:rsid w:val="00C2665A"/>
    <w:rsid w:val="00C30629"/>
    <w:rsid w:val="00C311E8"/>
    <w:rsid w:val="00C324E3"/>
    <w:rsid w:val="00C34213"/>
    <w:rsid w:val="00C342CB"/>
    <w:rsid w:val="00C35A06"/>
    <w:rsid w:val="00C36F82"/>
    <w:rsid w:val="00C37352"/>
    <w:rsid w:val="00C42F00"/>
    <w:rsid w:val="00C43164"/>
    <w:rsid w:val="00C441F0"/>
    <w:rsid w:val="00C47AE8"/>
    <w:rsid w:val="00C510DB"/>
    <w:rsid w:val="00C51145"/>
    <w:rsid w:val="00C51324"/>
    <w:rsid w:val="00C54623"/>
    <w:rsid w:val="00C567E5"/>
    <w:rsid w:val="00C57F63"/>
    <w:rsid w:val="00C57FD3"/>
    <w:rsid w:val="00C60F42"/>
    <w:rsid w:val="00C71A68"/>
    <w:rsid w:val="00C73A3E"/>
    <w:rsid w:val="00C772FE"/>
    <w:rsid w:val="00C77D4B"/>
    <w:rsid w:val="00C808B3"/>
    <w:rsid w:val="00C81A75"/>
    <w:rsid w:val="00C8363B"/>
    <w:rsid w:val="00C85195"/>
    <w:rsid w:val="00C86FDE"/>
    <w:rsid w:val="00C90A39"/>
    <w:rsid w:val="00C911D8"/>
    <w:rsid w:val="00C91ACF"/>
    <w:rsid w:val="00C96B7E"/>
    <w:rsid w:val="00C96C01"/>
    <w:rsid w:val="00C97352"/>
    <w:rsid w:val="00CA23E2"/>
    <w:rsid w:val="00CA3CCE"/>
    <w:rsid w:val="00CA3DB9"/>
    <w:rsid w:val="00CA4128"/>
    <w:rsid w:val="00CA72FB"/>
    <w:rsid w:val="00CA7623"/>
    <w:rsid w:val="00CA7889"/>
    <w:rsid w:val="00CB1BE6"/>
    <w:rsid w:val="00CB2497"/>
    <w:rsid w:val="00CB60C5"/>
    <w:rsid w:val="00CC116D"/>
    <w:rsid w:val="00CC28DD"/>
    <w:rsid w:val="00CC5B18"/>
    <w:rsid w:val="00CC786D"/>
    <w:rsid w:val="00CD2464"/>
    <w:rsid w:val="00CD64AC"/>
    <w:rsid w:val="00CE357D"/>
    <w:rsid w:val="00CE3A99"/>
    <w:rsid w:val="00CE3EF3"/>
    <w:rsid w:val="00CE3F2A"/>
    <w:rsid w:val="00CE79EF"/>
    <w:rsid w:val="00CE7E87"/>
    <w:rsid w:val="00CF29B1"/>
    <w:rsid w:val="00CF2D68"/>
    <w:rsid w:val="00CF5113"/>
    <w:rsid w:val="00CF54F4"/>
    <w:rsid w:val="00CF58C8"/>
    <w:rsid w:val="00CF5B61"/>
    <w:rsid w:val="00CF6881"/>
    <w:rsid w:val="00CF707D"/>
    <w:rsid w:val="00CF7F46"/>
    <w:rsid w:val="00CF7F5B"/>
    <w:rsid w:val="00D01AF3"/>
    <w:rsid w:val="00D03F82"/>
    <w:rsid w:val="00D044AD"/>
    <w:rsid w:val="00D05FA5"/>
    <w:rsid w:val="00D0746F"/>
    <w:rsid w:val="00D1072F"/>
    <w:rsid w:val="00D109ED"/>
    <w:rsid w:val="00D12A40"/>
    <w:rsid w:val="00D12AE7"/>
    <w:rsid w:val="00D157F3"/>
    <w:rsid w:val="00D16274"/>
    <w:rsid w:val="00D16474"/>
    <w:rsid w:val="00D20961"/>
    <w:rsid w:val="00D243BC"/>
    <w:rsid w:val="00D24793"/>
    <w:rsid w:val="00D25BAA"/>
    <w:rsid w:val="00D26562"/>
    <w:rsid w:val="00D26922"/>
    <w:rsid w:val="00D26A97"/>
    <w:rsid w:val="00D31056"/>
    <w:rsid w:val="00D3107F"/>
    <w:rsid w:val="00D31368"/>
    <w:rsid w:val="00D3272E"/>
    <w:rsid w:val="00D333B2"/>
    <w:rsid w:val="00D3549D"/>
    <w:rsid w:val="00D35A3D"/>
    <w:rsid w:val="00D3626D"/>
    <w:rsid w:val="00D405E3"/>
    <w:rsid w:val="00D40665"/>
    <w:rsid w:val="00D43FC0"/>
    <w:rsid w:val="00D441B4"/>
    <w:rsid w:val="00D51806"/>
    <w:rsid w:val="00D51B96"/>
    <w:rsid w:val="00D52C47"/>
    <w:rsid w:val="00D53219"/>
    <w:rsid w:val="00D540ED"/>
    <w:rsid w:val="00D55251"/>
    <w:rsid w:val="00D55A63"/>
    <w:rsid w:val="00D56150"/>
    <w:rsid w:val="00D56618"/>
    <w:rsid w:val="00D63027"/>
    <w:rsid w:val="00D65D23"/>
    <w:rsid w:val="00D706CA"/>
    <w:rsid w:val="00D71618"/>
    <w:rsid w:val="00D71D8E"/>
    <w:rsid w:val="00D73126"/>
    <w:rsid w:val="00D75360"/>
    <w:rsid w:val="00D7634D"/>
    <w:rsid w:val="00D763A4"/>
    <w:rsid w:val="00D77C77"/>
    <w:rsid w:val="00D80164"/>
    <w:rsid w:val="00D801AB"/>
    <w:rsid w:val="00D80E05"/>
    <w:rsid w:val="00D819AD"/>
    <w:rsid w:val="00D81FD4"/>
    <w:rsid w:val="00D90D2A"/>
    <w:rsid w:val="00D93125"/>
    <w:rsid w:val="00D95430"/>
    <w:rsid w:val="00D9622E"/>
    <w:rsid w:val="00D96AD2"/>
    <w:rsid w:val="00D97AA3"/>
    <w:rsid w:val="00D97D99"/>
    <w:rsid w:val="00DA0119"/>
    <w:rsid w:val="00DA0503"/>
    <w:rsid w:val="00DA1A49"/>
    <w:rsid w:val="00DA1D4E"/>
    <w:rsid w:val="00DA1E3A"/>
    <w:rsid w:val="00DA3186"/>
    <w:rsid w:val="00DA4663"/>
    <w:rsid w:val="00DA4FD7"/>
    <w:rsid w:val="00DA7008"/>
    <w:rsid w:val="00DA7536"/>
    <w:rsid w:val="00DB10C6"/>
    <w:rsid w:val="00DB1BB8"/>
    <w:rsid w:val="00DB4D2A"/>
    <w:rsid w:val="00DB6EDB"/>
    <w:rsid w:val="00DB775D"/>
    <w:rsid w:val="00DB7DB3"/>
    <w:rsid w:val="00DC0AA2"/>
    <w:rsid w:val="00DC1312"/>
    <w:rsid w:val="00DC15D1"/>
    <w:rsid w:val="00DC16F8"/>
    <w:rsid w:val="00DC1835"/>
    <w:rsid w:val="00DC1C12"/>
    <w:rsid w:val="00DC4211"/>
    <w:rsid w:val="00DC4A66"/>
    <w:rsid w:val="00DC4C4B"/>
    <w:rsid w:val="00DC6BA9"/>
    <w:rsid w:val="00DC7835"/>
    <w:rsid w:val="00DC7AB5"/>
    <w:rsid w:val="00DD00B1"/>
    <w:rsid w:val="00DD336F"/>
    <w:rsid w:val="00DD3CA9"/>
    <w:rsid w:val="00DD3D0C"/>
    <w:rsid w:val="00DD42A7"/>
    <w:rsid w:val="00DD5B93"/>
    <w:rsid w:val="00DE4081"/>
    <w:rsid w:val="00DE6038"/>
    <w:rsid w:val="00DE798C"/>
    <w:rsid w:val="00DE7EF4"/>
    <w:rsid w:val="00DF1874"/>
    <w:rsid w:val="00DF1B10"/>
    <w:rsid w:val="00DF22D7"/>
    <w:rsid w:val="00DF4E87"/>
    <w:rsid w:val="00DF6D2E"/>
    <w:rsid w:val="00E0004E"/>
    <w:rsid w:val="00E0173A"/>
    <w:rsid w:val="00E03E5D"/>
    <w:rsid w:val="00E0501C"/>
    <w:rsid w:val="00E05565"/>
    <w:rsid w:val="00E1085D"/>
    <w:rsid w:val="00E119F6"/>
    <w:rsid w:val="00E11D0C"/>
    <w:rsid w:val="00E12802"/>
    <w:rsid w:val="00E1353F"/>
    <w:rsid w:val="00E15685"/>
    <w:rsid w:val="00E216F7"/>
    <w:rsid w:val="00E22EF2"/>
    <w:rsid w:val="00E2616C"/>
    <w:rsid w:val="00E32817"/>
    <w:rsid w:val="00E32FA6"/>
    <w:rsid w:val="00E34B3C"/>
    <w:rsid w:val="00E41936"/>
    <w:rsid w:val="00E42565"/>
    <w:rsid w:val="00E4495C"/>
    <w:rsid w:val="00E4757D"/>
    <w:rsid w:val="00E51314"/>
    <w:rsid w:val="00E516A8"/>
    <w:rsid w:val="00E52E30"/>
    <w:rsid w:val="00E5428E"/>
    <w:rsid w:val="00E55FB1"/>
    <w:rsid w:val="00E56C11"/>
    <w:rsid w:val="00E56FA6"/>
    <w:rsid w:val="00E57C05"/>
    <w:rsid w:val="00E607D6"/>
    <w:rsid w:val="00E61257"/>
    <w:rsid w:val="00E62DB3"/>
    <w:rsid w:val="00E649BB"/>
    <w:rsid w:val="00E65B07"/>
    <w:rsid w:val="00E66945"/>
    <w:rsid w:val="00E7156A"/>
    <w:rsid w:val="00E72269"/>
    <w:rsid w:val="00E72758"/>
    <w:rsid w:val="00E72D46"/>
    <w:rsid w:val="00E732D4"/>
    <w:rsid w:val="00E7579B"/>
    <w:rsid w:val="00E765C8"/>
    <w:rsid w:val="00E80EDF"/>
    <w:rsid w:val="00E8122C"/>
    <w:rsid w:val="00E82028"/>
    <w:rsid w:val="00E82D49"/>
    <w:rsid w:val="00E8356B"/>
    <w:rsid w:val="00E842FC"/>
    <w:rsid w:val="00E90CBD"/>
    <w:rsid w:val="00E934A1"/>
    <w:rsid w:val="00E93CF7"/>
    <w:rsid w:val="00E96804"/>
    <w:rsid w:val="00E97DD5"/>
    <w:rsid w:val="00EA23E6"/>
    <w:rsid w:val="00EA264B"/>
    <w:rsid w:val="00EA3BCC"/>
    <w:rsid w:val="00EA4074"/>
    <w:rsid w:val="00EA4284"/>
    <w:rsid w:val="00EB0582"/>
    <w:rsid w:val="00EB207F"/>
    <w:rsid w:val="00EB3393"/>
    <w:rsid w:val="00EB3422"/>
    <w:rsid w:val="00EB504D"/>
    <w:rsid w:val="00EB78F2"/>
    <w:rsid w:val="00EC18DF"/>
    <w:rsid w:val="00EC21EB"/>
    <w:rsid w:val="00EC285D"/>
    <w:rsid w:val="00EC28AE"/>
    <w:rsid w:val="00EC3663"/>
    <w:rsid w:val="00EC4551"/>
    <w:rsid w:val="00EC575C"/>
    <w:rsid w:val="00EC6F56"/>
    <w:rsid w:val="00ED2907"/>
    <w:rsid w:val="00ED290B"/>
    <w:rsid w:val="00EE15C9"/>
    <w:rsid w:val="00EE1958"/>
    <w:rsid w:val="00EE1BEA"/>
    <w:rsid w:val="00EE3193"/>
    <w:rsid w:val="00EE3D7F"/>
    <w:rsid w:val="00EE404A"/>
    <w:rsid w:val="00EF02E5"/>
    <w:rsid w:val="00EF100B"/>
    <w:rsid w:val="00EF22AB"/>
    <w:rsid w:val="00EF282E"/>
    <w:rsid w:val="00EF3758"/>
    <w:rsid w:val="00EF4A1D"/>
    <w:rsid w:val="00EF4D74"/>
    <w:rsid w:val="00EF570F"/>
    <w:rsid w:val="00F02B09"/>
    <w:rsid w:val="00F02D52"/>
    <w:rsid w:val="00F02F78"/>
    <w:rsid w:val="00F03BE4"/>
    <w:rsid w:val="00F05CD2"/>
    <w:rsid w:val="00F06059"/>
    <w:rsid w:val="00F103C0"/>
    <w:rsid w:val="00F12BCC"/>
    <w:rsid w:val="00F13D87"/>
    <w:rsid w:val="00F1714F"/>
    <w:rsid w:val="00F22015"/>
    <w:rsid w:val="00F250D4"/>
    <w:rsid w:val="00F25463"/>
    <w:rsid w:val="00F2578D"/>
    <w:rsid w:val="00F2765E"/>
    <w:rsid w:val="00F30E22"/>
    <w:rsid w:val="00F32499"/>
    <w:rsid w:val="00F3316E"/>
    <w:rsid w:val="00F34301"/>
    <w:rsid w:val="00F34A17"/>
    <w:rsid w:val="00F3624C"/>
    <w:rsid w:val="00F3694A"/>
    <w:rsid w:val="00F43CAD"/>
    <w:rsid w:val="00F449CE"/>
    <w:rsid w:val="00F44EF8"/>
    <w:rsid w:val="00F474F1"/>
    <w:rsid w:val="00F47750"/>
    <w:rsid w:val="00F502A5"/>
    <w:rsid w:val="00F519C1"/>
    <w:rsid w:val="00F52397"/>
    <w:rsid w:val="00F538CA"/>
    <w:rsid w:val="00F551BE"/>
    <w:rsid w:val="00F55CF8"/>
    <w:rsid w:val="00F57653"/>
    <w:rsid w:val="00F5785A"/>
    <w:rsid w:val="00F614EB"/>
    <w:rsid w:val="00F61796"/>
    <w:rsid w:val="00F61CA8"/>
    <w:rsid w:val="00F6432A"/>
    <w:rsid w:val="00F66D33"/>
    <w:rsid w:val="00F66E16"/>
    <w:rsid w:val="00F72366"/>
    <w:rsid w:val="00F73B76"/>
    <w:rsid w:val="00F75FA5"/>
    <w:rsid w:val="00F77214"/>
    <w:rsid w:val="00F77840"/>
    <w:rsid w:val="00F820B0"/>
    <w:rsid w:val="00F822AE"/>
    <w:rsid w:val="00F8320D"/>
    <w:rsid w:val="00F8361B"/>
    <w:rsid w:val="00F843AC"/>
    <w:rsid w:val="00F8698F"/>
    <w:rsid w:val="00F908DE"/>
    <w:rsid w:val="00F90C26"/>
    <w:rsid w:val="00F913AE"/>
    <w:rsid w:val="00F91C70"/>
    <w:rsid w:val="00F93AAA"/>
    <w:rsid w:val="00F94802"/>
    <w:rsid w:val="00F948B9"/>
    <w:rsid w:val="00F95732"/>
    <w:rsid w:val="00F95D89"/>
    <w:rsid w:val="00FA1D35"/>
    <w:rsid w:val="00FA2861"/>
    <w:rsid w:val="00FB0E7E"/>
    <w:rsid w:val="00FB140B"/>
    <w:rsid w:val="00FB2076"/>
    <w:rsid w:val="00FB2751"/>
    <w:rsid w:val="00FB2FC4"/>
    <w:rsid w:val="00FB3BA6"/>
    <w:rsid w:val="00FB4057"/>
    <w:rsid w:val="00FB6D58"/>
    <w:rsid w:val="00FC2A1E"/>
    <w:rsid w:val="00FC2B43"/>
    <w:rsid w:val="00FC45F3"/>
    <w:rsid w:val="00FC6957"/>
    <w:rsid w:val="00FC6C02"/>
    <w:rsid w:val="00FD22B4"/>
    <w:rsid w:val="00FD2EDA"/>
    <w:rsid w:val="00FD550C"/>
    <w:rsid w:val="00FD5AC5"/>
    <w:rsid w:val="00FD68B0"/>
    <w:rsid w:val="00FE0DF0"/>
    <w:rsid w:val="00FE2BFF"/>
    <w:rsid w:val="00FE3B46"/>
    <w:rsid w:val="00FE78B8"/>
    <w:rsid w:val="00FE7C31"/>
    <w:rsid w:val="00FF07EC"/>
    <w:rsid w:val="00FF1B09"/>
    <w:rsid w:val="00FF3423"/>
    <w:rsid w:val="00FF63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67667"/>
  <w15:docId w15:val="{2F6FBC33-0EC1-4478-9BEB-D9F61A415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8FA"/>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unhideWhenUsed/>
    <w:qFormat/>
    <w:rsid w:val="0097154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506C7"/>
    <w:pPr>
      <w:tabs>
        <w:tab w:val="center" w:pos="4252"/>
        <w:tab w:val="right" w:pos="8504"/>
      </w:tabs>
    </w:pPr>
    <w:rPr>
      <w:rFonts w:ascii="Arial" w:hAnsi="Arial"/>
      <w:sz w:val="20"/>
      <w:szCs w:val="20"/>
    </w:rPr>
  </w:style>
  <w:style w:type="character" w:customStyle="1" w:styleId="EncabezadoCar">
    <w:name w:val="Encabezado Car"/>
    <w:basedOn w:val="Fuentedeprrafopredeter"/>
    <w:link w:val="Encabezado"/>
    <w:rsid w:val="006506C7"/>
    <w:rPr>
      <w:rFonts w:ascii="Arial" w:eastAsia="Times New Roman" w:hAnsi="Arial" w:cs="Times New Roman"/>
      <w:sz w:val="20"/>
      <w:szCs w:val="20"/>
      <w:lang w:val="es-ES" w:eastAsia="es-ES"/>
    </w:rPr>
  </w:style>
  <w:style w:type="paragraph" w:styleId="Sinespaciado">
    <w:name w:val="No Spacing"/>
    <w:uiPriority w:val="1"/>
    <w:qFormat/>
    <w:rsid w:val="006506C7"/>
    <w:pPr>
      <w:spacing w:after="0" w:line="240" w:lineRule="auto"/>
    </w:pPr>
  </w:style>
  <w:style w:type="paragraph" w:styleId="Piedepgina">
    <w:name w:val="footer"/>
    <w:basedOn w:val="Normal"/>
    <w:link w:val="PiedepginaCar"/>
    <w:uiPriority w:val="99"/>
    <w:unhideWhenUsed/>
    <w:rsid w:val="006506C7"/>
    <w:pPr>
      <w:tabs>
        <w:tab w:val="center" w:pos="4419"/>
        <w:tab w:val="right" w:pos="8838"/>
      </w:tabs>
    </w:pPr>
  </w:style>
  <w:style w:type="character" w:customStyle="1" w:styleId="PiedepginaCar">
    <w:name w:val="Pie de página Car"/>
    <w:basedOn w:val="Fuentedeprrafopredeter"/>
    <w:link w:val="Piedepgina"/>
    <w:uiPriority w:val="99"/>
    <w:rsid w:val="006506C7"/>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Ref. de nota al pie1,FA Fu,texto de nota al pie,Footnote Text Char Char Char,Footnote Text Char,Texto nota pie Car Car Car,Texto nota pie Car Car,Footnote reference"/>
    <w:basedOn w:val="Normal"/>
    <w:link w:val="TextonotapieCar"/>
    <w:qFormat/>
    <w:rsid w:val="006506C7"/>
    <w:rPr>
      <w:sz w:val="20"/>
      <w:szCs w:val="20"/>
    </w:rPr>
  </w:style>
  <w:style w:type="character" w:customStyle="1" w:styleId="TextonotapieCar">
    <w:name w:val="Texto nota pie Car"/>
    <w:aliases w:val="Footnote Text Char Char Char Char Char Car,Footnote Text Char Char Char Char Car,Ref. de nota al pie1 Car,FA Fu Car,texto de nota al pie Car,Footnote Text Char Char Char Car,Footnote Text Char Car,Texto nota pie Car Car Car Car"/>
    <w:basedOn w:val="Fuentedeprrafopredeter"/>
    <w:link w:val="Textonotapie"/>
    <w:rsid w:val="006506C7"/>
    <w:rPr>
      <w:rFonts w:ascii="Times New Roman" w:eastAsia="Times New Roman" w:hAnsi="Times New Roman" w:cs="Times New Roman"/>
      <w:sz w:val="20"/>
      <w:szCs w:val="20"/>
      <w:lang w:val="es-ES" w:eastAsia="es-ES"/>
    </w:rPr>
  </w:style>
  <w:style w:type="character" w:styleId="Refdenotaalpie">
    <w:name w:val="footnote reference"/>
    <w:aliases w:val="Ref. de nota al pie 2,texto de nota al pie Car Car Car2,Texto de nota al pie,referencia nota al pie,Pie de Página,FC,Ref. de nota al,Texto de nota al pi,Ref,de nota al pie,Appel note de bas de p,Ref. de nota al pie ,BVI fnr,f,4_G,F"/>
    <w:basedOn w:val="Fuentedeprrafopredeter"/>
    <w:qFormat/>
    <w:rsid w:val="006506C7"/>
    <w:rPr>
      <w:vertAlign w:val="superscript"/>
    </w:rPr>
  </w:style>
  <w:style w:type="paragraph" w:styleId="Textodeglobo">
    <w:name w:val="Balloon Text"/>
    <w:basedOn w:val="Normal"/>
    <w:link w:val="TextodegloboCar"/>
    <w:uiPriority w:val="99"/>
    <w:semiHidden/>
    <w:unhideWhenUsed/>
    <w:rsid w:val="00443B2D"/>
    <w:rPr>
      <w:rFonts w:ascii="Tahoma" w:hAnsi="Tahoma" w:cs="Tahoma"/>
      <w:sz w:val="16"/>
      <w:szCs w:val="16"/>
    </w:rPr>
  </w:style>
  <w:style w:type="character" w:customStyle="1" w:styleId="TextodegloboCar">
    <w:name w:val="Texto de globo Car"/>
    <w:basedOn w:val="Fuentedeprrafopredeter"/>
    <w:link w:val="Textodeglobo"/>
    <w:uiPriority w:val="99"/>
    <w:semiHidden/>
    <w:rsid w:val="00443B2D"/>
    <w:rPr>
      <w:rFonts w:ascii="Tahoma" w:eastAsia="Times New Roman" w:hAnsi="Tahoma" w:cs="Tahoma"/>
      <w:sz w:val="16"/>
      <w:szCs w:val="16"/>
      <w:lang w:val="es-ES" w:eastAsia="es-ES"/>
    </w:rPr>
  </w:style>
  <w:style w:type="paragraph" w:styleId="Prrafodelista">
    <w:name w:val="List Paragraph"/>
    <w:basedOn w:val="Normal"/>
    <w:uiPriority w:val="34"/>
    <w:qFormat/>
    <w:rsid w:val="00DB775D"/>
    <w:pPr>
      <w:ind w:left="720"/>
      <w:contextualSpacing/>
    </w:pPr>
  </w:style>
  <w:style w:type="character" w:customStyle="1" w:styleId="st1">
    <w:name w:val="st1"/>
    <w:basedOn w:val="Fuentedeprrafopredeter"/>
    <w:rsid w:val="00D0746F"/>
  </w:style>
  <w:style w:type="paragraph" w:customStyle="1" w:styleId="Default">
    <w:name w:val="Default"/>
    <w:rsid w:val="002E018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814BF6"/>
    <w:rPr>
      <w:color w:val="0000FF" w:themeColor="hyperlink"/>
      <w:u w:val="single"/>
    </w:rPr>
  </w:style>
  <w:style w:type="character" w:customStyle="1" w:styleId="Ttulo2Car">
    <w:name w:val="Título 2 Car"/>
    <w:basedOn w:val="Fuentedeprrafopredeter"/>
    <w:link w:val="Ttulo2"/>
    <w:uiPriority w:val="9"/>
    <w:rsid w:val="00971545"/>
    <w:rPr>
      <w:rFonts w:asciiTheme="majorHAnsi" w:eastAsiaTheme="majorEastAsia" w:hAnsiTheme="majorHAnsi" w:cstheme="majorBidi"/>
      <w:b/>
      <w:bCs/>
      <w:color w:val="4F81BD" w:themeColor="accent1"/>
      <w:sz w:val="26"/>
      <w:szCs w:val="26"/>
      <w:lang w:val="es-ES" w:eastAsia="es-ES"/>
    </w:rPr>
  </w:style>
  <w:style w:type="paragraph" w:styleId="NormalWeb">
    <w:name w:val="Normal (Web)"/>
    <w:basedOn w:val="Normal"/>
    <w:uiPriority w:val="99"/>
    <w:unhideWhenUsed/>
    <w:rsid w:val="00C96C01"/>
    <w:pPr>
      <w:spacing w:before="100" w:beforeAutospacing="1" w:after="100" w:afterAutospacing="1"/>
    </w:pPr>
    <w:rPr>
      <w:lang w:val="es-CO" w:eastAsia="es-CO"/>
    </w:rPr>
  </w:style>
  <w:style w:type="paragraph" w:styleId="Lista2">
    <w:name w:val="List 2"/>
    <w:basedOn w:val="Normal"/>
    <w:uiPriority w:val="99"/>
    <w:semiHidden/>
    <w:unhideWhenUsed/>
    <w:rsid w:val="00C96C01"/>
    <w:pPr>
      <w:ind w:left="566" w:hanging="283"/>
      <w:contextualSpacing/>
    </w:pPr>
  </w:style>
  <w:style w:type="paragraph" w:customStyle="1" w:styleId="western">
    <w:name w:val="western"/>
    <w:basedOn w:val="Normal"/>
    <w:rsid w:val="00C96C01"/>
    <w:pPr>
      <w:spacing w:before="100" w:beforeAutospacing="1" w:after="100" w:afterAutospacing="1"/>
    </w:pPr>
    <w:rPr>
      <w:lang w:val="es-CO" w:eastAsia="es-CO"/>
    </w:rPr>
  </w:style>
  <w:style w:type="character" w:customStyle="1" w:styleId="apple-converted-space">
    <w:name w:val="apple-converted-space"/>
    <w:basedOn w:val="Fuentedeprrafopredeter"/>
    <w:rsid w:val="00C96C01"/>
  </w:style>
  <w:style w:type="character" w:styleId="Nmerodepgina">
    <w:name w:val="page number"/>
    <w:basedOn w:val="Fuentedeprrafopredeter"/>
    <w:rsid w:val="008C269F"/>
  </w:style>
  <w:style w:type="paragraph" w:styleId="Textoindependiente3">
    <w:name w:val="Body Text 3"/>
    <w:basedOn w:val="Normal"/>
    <w:link w:val="Textoindependiente3Car"/>
    <w:rsid w:val="00A61B76"/>
    <w:pPr>
      <w:widowControl w:val="0"/>
      <w:suppressAutoHyphens/>
      <w:spacing w:after="120"/>
    </w:pPr>
    <w:rPr>
      <w:rFonts w:ascii="Arial" w:eastAsia="PMingLiU" w:hAnsi="Arial"/>
      <w:sz w:val="16"/>
      <w:szCs w:val="16"/>
      <w:lang w:val="es-ES_tradnl"/>
    </w:rPr>
  </w:style>
  <w:style w:type="character" w:customStyle="1" w:styleId="Textoindependiente3Car">
    <w:name w:val="Texto independiente 3 Car"/>
    <w:basedOn w:val="Fuentedeprrafopredeter"/>
    <w:link w:val="Textoindependiente3"/>
    <w:rsid w:val="00A61B76"/>
    <w:rPr>
      <w:rFonts w:ascii="Arial" w:eastAsia="PMingLiU" w:hAnsi="Arial" w:cs="Times New Roman"/>
      <w:sz w:val="16"/>
      <w:szCs w:val="16"/>
      <w:lang w:val="es-ES_tradnl" w:eastAsia="es-ES"/>
    </w:rPr>
  </w:style>
  <w:style w:type="paragraph" w:customStyle="1" w:styleId="section1">
    <w:name w:val="section1"/>
    <w:basedOn w:val="Normal"/>
    <w:rsid w:val="00012B3A"/>
    <w:pPr>
      <w:spacing w:before="100" w:beforeAutospacing="1" w:after="100" w:afterAutospacing="1"/>
    </w:pPr>
  </w:style>
  <w:style w:type="paragraph" w:styleId="Textoindependiente">
    <w:name w:val="Body Text"/>
    <w:basedOn w:val="Normal"/>
    <w:link w:val="TextoindependienteCar"/>
    <w:rsid w:val="00874B07"/>
    <w:pPr>
      <w:widowControl w:val="0"/>
      <w:suppressAutoHyphens/>
      <w:spacing w:after="120"/>
    </w:pPr>
    <w:rPr>
      <w:rFonts w:eastAsia="Lucida Sans Unicode"/>
      <w:szCs w:val="20"/>
      <w:lang w:val="x-none"/>
    </w:rPr>
  </w:style>
  <w:style w:type="character" w:customStyle="1" w:styleId="TextoindependienteCar">
    <w:name w:val="Texto independiente Car"/>
    <w:basedOn w:val="Fuentedeprrafopredeter"/>
    <w:link w:val="Textoindependiente"/>
    <w:rsid w:val="00874B07"/>
    <w:rPr>
      <w:rFonts w:ascii="Times New Roman" w:eastAsia="Lucida Sans Unicode" w:hAnsi="Times New Roman" w:cs="Times New Roman"/>
      <w:sz w:val="24"/>
      <w:szCs w:val="20"/>
      <w:lang w:val="x-none"/>
    </w:rPr>
  </w:style>
  <w:style w:type="paragraph" w:customStyle="1" w:styleId="Contenidodelatabla">
    <w:name w:val="Contenido de la tabla"/>
    <w:basedOn w:val="Normal"/>
    <w:rsid w:val="00963E73"/>
    <w:pPr>
      <w:widowControl w:val="0"/>
      <w:suppressLineNumbers/>
      <w:suppressAutoHyphens/>
      <w:overflowPunct w:val="0"/>
      <w:autoSpaceDE w:val="0"/>
      <w:textAlignment w:val="baseline"/>
    </w:pPr>
    <w:rPr>
      <w:rFonts w:ascii="Arial" w:hAnsi="Arial"/>
      <w:color w:val="000000"/>
      <w:kern w:val="1"/>
      <w:sz w:val="28"/>
      <w:szCs w:val="20"/>
      <w:lang w:val="es-ES_tradnl" w:eastAsia="ar-SA"/>
    </w:rPr>
  </w:style>
  <w:style w:type="paragraph" w:customStyle="1" w:styleId="Prrafodelista1">
    <w:name w:val="Párrafo de lista1"/>
    <w:basedOn w:val="Normal"/>
    <w:rsid w:val="00963E73"/>
    <w:pPr>
      <w:ind w:left="720"/>
      <w:contextualSpacing/>
    </w:pPr>
  </w:style>
  <w:style w:type="paragraph" w:customStyle="1" w:styleId="standard">
    <w:name w:val="standard"/>
    <w:basedOn w:val="Normal"/>
    <w:rsid w:val="009D7B7A"/>
    <w:pPr>
      <w:spacing w:before="100" w:beforeAutospacing="1" w:after="100" w:afterAutospacing="1"/>
    </w:pPr>
    <w:rPr>
      <w:lang w:val="es-CO" w:eastAsia="es-CO"/>
    </w:rPr>
  </w:style>
  <w:style w:type="table" w:styleId="Tablaconcuadrcula">
    <w:name w:val="Table Grid"/>
    <w:basedOn w:val="Tablanormal"/>
    <w:uiPriority w:val="59"/>
    <w:rsid w:val="00AE5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semiHidden/>
    <w:unhideWhenUsed/>
    <w:rsid w:val="00290EC8"/>
    <w:pPr>
      <w:ind w:left="283" w:hanging="283"/>
      <w:contextualSpacing/>
    </w:pPr>
  </w:style>
  <w:style w:type="paragraph" w:customStyle="1" w:styleId="Normal1">
    <w:name w:val="Normal1"/>
    <w:basedOn w:val="Normal"/>
    <w:rsid w:val="00290EC8"/>
    <w:pPr>
      <w:spacing w:before="100" w:beforeAutospacing="1" w:after="100" w:afterAutospacing="1"/>
    </w:pPr>
    <w:rPr>
      <w:lang w:val="es-CO" w:eastAsia="es-CO"/>
    </w:rPr>
  </w:style>
  <w:style w:type="character" w:customStyle="1" w:styleId="normalchar">
    <w:name w:val="normal__char"/>
    <w:rsid w:val="00290EC8"/>
  </w:style>
  <w:style w:type="paragraph" w:customStyle="1" w:styleId="contenido0020de0020la0020tabla">
    <w:name w:val="contenido_0020de_0020la_0020tabla"/>
    <w:basedOn w:val="Normal"/>
    <w:rsid w:val="00290EC8"/>
    <w:pPr>
      <w:spacing w:before="100" w:beforeAutospacing="1" w:after="100" w:afterAutospacing="1"/>
    </w:pPr>
    <w:rPr>
      <w:lang w:val="es-CO" w:eastAsia="es-CO"/>
    </w:rPr>
  </w:style>
  <w:style w:type="character" w:customStyle="1" w:styleId="contenido0020de0020la0020tablachar">
    <w:name w:val="contenido_0020de_0020la_0020tabla__char"/>
    <w:rsid w:val="00290EC8"/>
  </w:style>
  <w:style w:type="table" w:customStyle="1" w:styleId="TableNormal">
    <w:name w:val="Table Normal"/>
    <w:uiPriority w:val="2"/>
    <w:semiHidden/>
    <w:unhideWhenUsed/>
    <w:qFormat/>
    <w:rsid w:val="00E000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0004E"/>
    <w:pPr>
      <w:widowControl w:val="0"/>
      <w:autoSpaceDE w:val="0"/>
      <w:autoSpaceDN w:val="0"/>
      <w:ind w:left="108"/>
    </w:pPr>
    <w:rPr>
      <w:rFonts w:ascii="Arial" w:eastAsia="Arial" w:hAnsi="Arial" w:cs="Arial"/>
      <w:sz w:val="22"/>
      <w:szCs w:val="22"/>
      <w:lang w:eastAsia="en-US"/>
    </w:rPr>
  </w:style>
  <w:style w:type="character" w:customStyle="1" w:styleId="Mencinsinresolver1">
    <w:name w:val="Mención sin resolver1"/>
    <w:basedOn w:val="Fuentedeprrafopredeter"/>
    <w:uiPriority w:val="99"/>
    <w:semiHidden/>
    <w:unhideWhenUsed/>
    <w:rsid w:val="008F6C58"/>
    <w:rPr>
      <w:color w:val="605E5C"/>
      <w:shd w:val="clear" w:color="auto" w:fill="E1DFDD"/>
    </w:rPr>
  </w:style>
  <w:style w:type="character" w:customStyle="1" w:styleId="Mencinsinresolver2">
    <w:name w:val="Mención sin resolver2"/>
    <w:basedOn w:val="Fuentedeprrafopredeter"/>
    <w:uiPriority w:val="99"/>
    <w:semiHidden/>
    <w:unhideWhenUsed/>
    <w:rsid w:val="00CF7F46"/>
    <w:rPr>
      <w:color w:val="605E5C"/>
      <w:shd w:val="clear" w:color="auto" w:fill="E1DFDD"/>
    </w:rPr>
  </w:style>
  <w:style w:type="paragraph" w:customStyle="1" w:styleId="Style9">
    <w:name w:val="Style9"/>
    <w:basedOn w:val="Normal"/>
    <w:uiPriority w:val="99"/>
    <w:rsid w:val="008D533C"/>
    <w:pPr>
      <w:widowControl w:val="0"/>
      <w:autoSpaceDE w:val="0"/>
      <w:autoSpaceDN w:val="0"/>
      <w:adjustRightInd w:val="0"/>
      <w:spacing w:line="264" w:lineRule="exact"/>
    </w:pPr>
    <w:rPr>
      <w:rFonts w:ascii="Arial Black" w:eastAsiaTheme="minorEastAsia" w:hAnsi="Arial Black"/>
      <w:lang w:val="es-CO" w:eastAsia="es-CO"/>
    </w:rPr>
  </w:style>
  <w:style w:type="character" w:styleId="Textoennegrita">
    <w:name w:val="Strong"/>
    <w:basedOn w:val="Fuentedeprrafopredeter"/>
    <w:uiPriority w:val="22"/>
    <w:qFormat/>
    <w:rsid w:val="008608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27826">
      <w:bodyDiv w:val="1"/>
      <w:marLeft w:val="0"/>
      <w:marRight w:val="0"/>
      <w:marTop w:val="0"/>
      <w:marBottom w:val="0"/>
      <w:divBdr>
        <w:top w:val="none" w:sz="0" w:space="0" w:color="auto"/>
        <w:left w:val="none" w:sz="0" w:space="0" w:color="auto"/>
        <w:bottom w:val="none" w:sz="0" w:space="0" w:color="auto"/>
        <w:right w:val="none" w:sz="0" w:space="0" w:color="auto"/>
      </w:divBdr>
    </w:div>
    <w:div w:id="137765842">
      <w:bodyDiv w:val="1"/>
      <w:marLeft w:val="0"/>
      <w:marRight w:val="0"/>
      <w:marTop w:val="0"/>
      <w:marBottom w:val="0"/>
      <w:divBdr>
        <w:top w:val="none" w:sz="0" w:space="0" w:color="auto"/>
        <w:left w:val="none" w:sz="0" w:space="0" w:color="auto"/>
        <w:bottom w:val="none" w:sz="0" w:space="0" w:color="auto"/>
        <w:right w:val="none" w:sz="0" w:space="0" w:color="auto"/>
      </w:divBdr>
    </w:div>
    <w:div w:id="170532381">
      <w:bodyDiv w:val="1"/>
      <w:marLeft w:val="0"/>
      <w:marRight w:val="0"/>
      <w:marTop w:val="0"/>
      <w:marBottom w:val="0"/>
      <w:divBdr>
        <w:top w:val="none" w:sz="0" w:space="0" w:color="auto"/>
        <w:left w:val="none" w:sz="0" w:space="0" w:color="auto"/>
        <w:bottom w:val="none" w:sz="0" w:space="0" w:color="auto"/>
        <w:right w:val="none" w:sz="0" w:space="0" w:color="auto"/>
      </w:divBdr>
    </w:div>
    <w:div w:id="185024790">
      <w:bodyDiv w:val="1"/>
      <w:marLeft w:val="0"/>
      <w:marRight w:val="0"/>
      <w:marTop w:val="0"/>
      <w:marBottom w:val="0"/>
      <w:divBdr>
        <w:top w:val="none" w:sz="0" w:space="0" w:color="auto"/>
        <w:left w:val="none" w:sz="0" w:space="0" w:color="auto"/>
        <w:bottom w:val="none" w:sz="0" w:space="0" w:color="auto"/>
        <w:right w:val="none" w:sz="0" w:space="0" w:color="auto"/>
      </w:divBdr>
    </w:div>
    <w:div w:id="372585698">
      <w:bodyDiv w:val="1"/>
      <w:marLeft w:val="0"/>
      <w:marRight w:val="0"/>
      <w:marTop w:val="0"/>
      <w:marBottom w:val="0"/>
      <w:divBdr>
        <w:top w:val="none" w:sz="0" w:space="0" w:color="auto"/>
        <w:left w:val="none" w:sz="0" w:space="0" w:color="auto"/>
        <w:bottom w:val="none" w:sz="0" w:space="0" w:color="auto"/>
        <w:right w:val="none" w:sz="0" w:space="0" w:color="auto"/>
      </w:divBdr>
    </w:div>
    <w:div w:id="397629245">
      <w:bodyDiv w:val="1"/>
      <w:marLeft w:val="0"/>
      <w:marRight w:val="0"/>
      <w:marTop w:val="0"/>
      <w:marBottom w:val="0"/>
      <w:divBdr>
        <w:top w:val="none" w:sz="0" w:space="0" w:color="auto"/>
        <w:left w:val="none" w:sz="0" w:space="0" w:color="auto"/>
        <w:bottom w:val="none" w:sz="0" w:space="0" w:color="auto"/>
        <w:right w:val="none" w:sz="0" w:space="0" w:color="auto"/>
      </w:divBdr>
    </w:div>
    <w:div w:id="571089982">
      <w:bodyDiv w:val="1"/>
      <w:marLeft w:val="0"/>
      <w:marRight w:val="0"/>
      <w:marTop w:val="0"/>
      <w:marBottom w:val="0"/>
      <w:divBdr>
        <w:top w:val="none" w:sz="0" w:space="0" w:color="auto"/>
        <w:left w:val="none" w:sz="0" w:space="0" w:color="auto"/>
        <w:bottom w:val="none" w:sz="0" w:space="0" w:color="auto"/>
        <w:right w:val="none" w:sz="0" w:space="0" w:color="auto"/>
      </w:divBdr>
    </w:div>
    <w:div w:id="580024879">
      <w:bodyDiv w:val="1"/>
      <w:marLeft w:val="0"/>
      <w:marRight w:val="0"/>
      <w:marTop w:val="0"/>
      <w:marBottom w:val="0"/>
      <w:divBdr>
        <w:top w:val="none" w:sz="0" w:space="0" w:color="auto"/>
        <w:left w:val="none" w:sz="0" w:space="0" w:color="auto"/>
        <w:bottom w:val="none" w:sz="0" w:space="0" w:color="auto"/>
        <w:right w:val="none" w:sz="0" w:space="0" w:color="auto"/>
      </w:divBdr>
    </w:div>
    <w:div w:id="610626575">
      <w:bodyDiv w:val="1"/>
      <w:marLeft w:val="0"/>
      <w:marRight w:val="0"/>
      <w:marTop w:val="0"/>
      <w:marBottom w:val="0"/>
      <w:divBdr>
        <w:top w:val="none" w:sz="0" w:space="0" w:color="auto"/>
        <w:left w:val="none" w:sz="0" w:space="0" w:color="auto"/>
        <w:bottom w:val="none" w:sz="0" w:space="0" w:color="auto"/>
        <w:right w:val="none" w:sz="0" w:space="0" w:color="auto"/>
      </w:divBdr>
    </w:div>
    <w:div w:id="687678099">
      <w:bodyDiv w:val="1"/>
      <w:marLeft w:val="0"/>
      <w:marRight w:val="0"/>
      <w:marTop w:val="0"/>
      <w:marBottom w:val="0"/>
      <w:divBdr>
        <w:top w:val="none" w:sz="0" w:space="0" w:color="auto"/>
        <w:left w:val="none" w:sz="0" w:space="0" w:color="auto"/>
        <w:bottom w:val="none" w:sz="0" w:space="0" w:color="auto"/>
        <w:right w:val="none" w:sz="0" w:space="0" w:color="auto"/>
      </w:divBdr>
    </w:div>
    <w:div w:id="735973843">
      <w:bodyDiv w:val="1"/>
      <w:marLeft w:val="0"/>
      <w:marRight w:val="0"/>
      <w:marTop w:val="0"/>
      <w:marBottom w:val="0"/>
      <w:divBdr>
        <w:top w:val="none" w:sz="0" w:space="0" w:color="auto"/>
        <w:left w:val="none" w:sz="0" w:space="0" w:color="auto"/>
        <w:bottom w:val="none" w:sz="0" w:space="0" w:color="auto"/>
        <w:right w:val="none" w:sz="0" w:space="0" w:color="auto"/>
      </w:divBdr>
    </w:div>
    <w:div w:id="747196380">
      <w:bodyDiv w:val="1"/>
      <w:marLeft w:val="0"/>
      <w:marRight w:val="0"/>
      <w:marTop w:val="0"/>
      <w:marBottom w:val="0"/>
      <w:divBdr>
        <w:top w:val="none" w:sz="0" w:space="0" w:color="auto"/>
        <w:left w:val="none" w:sz="0" w:space="0" w:color="auto"/>
        <w:bottom w:val="none" w:sz="0" w:space="0" w:color="auto"/>
        <w:right w:val="none" w:sz="0" w:space="0" w:color="auto"/>
      </w:divBdr>
    </w:div>
    <w:div w:id="758021817">
      <w:bodyDiv w:val="1"/>
      <w:marLeft w:val="0"/>
      <w:marRight w:val="0"/>
      <w:marTop w:val="0"/>
      <w:marBottom w:val="0"/>
      <w:divBdr>
        <w:top w:val="none" w:sz="0" w:space="0" w:color="auto"/>
        <w:left w:val="none" w:sz="0" w:space="0" w:color="auto"/>
        <w:bottom w:val="none" w:sz="0" w:space="0" w:color="auto"/>
        <w:right w:val="none" w:sz="0" w:space="0" w:color="auto"/>
      </w:divBdr>
    </w:div>
    <w:div w:id="859050313">
      <w:bodyDiv w:val="1"/>
      <w:marLeft w:val="0"/>
      <w:marRight w:val="0"/>
      <w:marTop w:val="0"/>
      <w:marBottom w:val="0"/>
      <w:divBdr>
        <w:top w:val="none" w:sz="0" w:space="0" w:color="auto"/>
        <w:left w:val="none" w:sz="0" w:space="0" w:color="auto"/>
        <w:bottom w:val="none" w:sz="0" w:space="0" w:color="auto"/>
        <w:right w:val="none" w:sz="0" w:space="0" w:color="auto"/>
      </w:divBdr>
    </w:div>
    <w:div w:id="902569333">
      <w:bodyDiv w:val="1"/>
      <w:marLeft w:val="0"/>
      <w:marRight w:val="0"/>
      <w:marTop w:val="0"/>
      <w:marBottom w:val="0"/>
      <w:divBdr>
        <w:top w:val="none" w:sz="0" w:space="0" w:color="auto"/>
        <w:left w:val="none" w:sz="0" w:space="0" w:color="auto"/>
        <w:bottom w:val="none" w:sz="0" w:space="0" w:color="auto"/>
        <w:right w:val="none" w:sz="0" w:space="0" w:color="auto"/>
      </w:divBdr>
    </w:div>
    <w:div w:id="1152023357">
      <w:bodyDiv w:val="1"/>
      <w:marLeft w:val="0"/>
      <w:marRight w:val="0"/>
      <w:marTop w:val="0"/>
      <w:marBottom w:val="0"/>
      <w:divBdr>
        <w:top w:val="none" w:sz="0" w:space="0" w:color="auto"/>
        <w:left w:val="none" w:sz="0" w:space="0" w:color="auto"/>
        <w:bottom w:val="none" w:sz="0" w:space="0" w:color="auto"/>
        <w:right w:val="none" w:sz="0" w:space="0" w:color="auto"/>
      </w:divBdr>
    </w:div>
    <w:div w:id="1199008553">
      <w:bodyDiv w:val="1"/>
      <w:marLeft w:val="0"/>
      <w:marRight w:val="0"/>
      <w:marTop w:val="0"/>
      <w:marBottom w:val="0"/>
      <w:divBdr>
        <w:top w:val="none" w:sz="0" w:space="0" w:color="auto"/>
        <w:left w:val="none" w:sz="0" w:space="0" w:color="auto"/>
        <w:bottom w:val="none" w:sz="0" w:space="0" w:color="auto"/>
        <w:right w:val="none" w:sz="0" w:space="0" w:color="auto"/>
      </w:divBdr>
    </w:div>
    <w:div w:id="1367606079">
      <w:bodyDiv w:val="1"/>
      <w:marLeft w:val="0"/>
      <w:marRight w:val="0"/>
      <w:marTop w:val="0"/>
      <w:marBottom w:val="0"/>
      <w:divBdr>
        <w:top w:val="none" w:sz="0" w:space="0" w:color="auto"/>
        <w:left w:val="none" w:sz="0" w:space="0" w:color="auto"/>
        <w:bottom w:val="none" w:sz="0" w:space="0" w:color="auto"/>
        <w:right w:val="none" w:sz="0" w:space="0" w:color="auto"/>
      </w:divBdr>
    </w:div>
    <w:div w:id="1368409549">
      <w:bodyDiv w:val="1"/>
      <w:marLeft w:val="0"/>
      <w:marRight w:val="0"/>
      <w:marTop w:val="0"/>
      <w:marBottom w:val="0"/>
      <w:divBdr>
        <w:top w:val="none" w:sz="0" w:space="0" w:color="auto"/>
        <w:left w:val="none" w:sz="0" w:space="0" w:color="auto"/>
        <w:bottom w:val="none" w:sz="0" w:space="0" w:color="auto"/>
        <w:right w:val="none" w:sz="0" w:space="0" w:color="auto"/>
      </w:divBdr>
    </w:div>
    <w:div w:id="1373458328">
      <w:bodyDiv w:val="1"/>
      <w:marLeft w:val="0"/>
      <w:marRight w:val="0"/>
      <w:marTop w:val="0"/>
      <w:marBottom w:val="0"/>
      <w:divBdr>
        <w:top w:val="none" w:sz="0" w:space="0" w:color="auto"/>
        <w:left w:val="none" w:sz="0" w:space="0" w:color="auto"/>
        <w:bottom w:val="none" w:sz="0" w:space="0" w:color="auto"/>
        <w:right w:val="none" w:sz="0" w:space="0" w:color="auto"/>
      </w:divBdr>
    </w:div>
    <w:div w:id="1385254274">
      <w:bodyDiv w:val="1"/>
      <w:marLeft w:val="0"/>
      <w:marRight w:val="0"/>
      <w:marTop w:val="0"/>
      <w:marBottom w:val="0"/>
      <w:divBdr>
        <w:top w:val="none" w:sz="0" w:space="0" w:color="auto"/>
        <w:left w:val="none" w:sz="0" w:space="0" w:color="auto"/>
        <w:bottom w:val="none" w:sz="0" w:space="0" w:color="auto"/>
        <w:right w:val="none" w:sz="0" w:space="0" w:color="auto"/>
      </w:divBdr>
    </w:div>
    <w:div w:id="1457674937">
      <w:bodyDiv w:val="1"/>
      <w:marLeft w:val="0"/>
      <w:marRight w:val="0"/>
      <w:marTop w:val="0"/>
      <w:marBottom w:val="0"/>
      <w:divBdr>
        <w:top w:val="none" w:sz="0" w:space="0" w:color="auto"/>
        <w:left w:val="none" w:sz="0" w:space="0" w:color="auto"/>
        <w:bottom w:val="none" w:sz="0" w:space="0" w:color="auto"/>
        <w:right w:val="none" w:sz="0" w:space="0" w:color="auto"/>
      </w:divBdr>
    </w:div>
    <w:div w:id="1560751255">
      <w:bodyDiv w:val="1"/>
      <w:marLeft w:val="0"/>
      <w:marRight w:val="0"/>
      <w:marTop w:val="0"/>
      <w:marBottom w:val="0"/>
      <w:divBdr>
        <w:top w:val="none" w:sz="0" w:space="0" w:color="auto"/>
        <w:left w:val="none" w:sz="0" w:space="0" w:color="auto"/>
        <w:bottom w:val="none" w:sz="0" w:space="0" w:color="auto"/>
        <w:right w:val="none" w:sz="0" w:space="0" w:color="auto"/>
      </w:divBdr>
    </w:div>
    <w:div w:id="1623610118">
      <w:bodyDiv w:val="1"/>
      <w:marLeft w:val="0"/>
      <w:marRight w:val="0"/>
      <w:marTop w:val="0"/>
      <w:marBottom w:val="0"/>
      <w:divBdr>
        <w:top w:val="none" w:sz="0" w:space="0" w:color="auto"/>
        <w:left w:val="none" w:sz="0" w:space="0" w:color="auto"/>
        <w:bottom w:val="none" w:sz="0" w:space="0" w:color="auto"/>
        <w:right w:val="none" w:sz="0" w:space="0" w:color="auto"/>
      </w:divBdr>
    </w:div>
    <w:div w:id="1939947995">
      <w:bodyDiv w:val="1"/>
      <w:marLeft w:val="0"/>
      <w:marRight w:val="0"/>
      <w:marTop w:val="0"/>
      <w:marBottom w:val="0"/>
      <w:divBdr>
        <w:top w:val="none" w:sz="0" w:space="0" w:color="auto"/>
        <w:left w:val="none" w:sz="0" w:space="0" w:color="auto"/>
        <w:bottom w:val="none" w:sz="0" w:space="0" w:color="auto"/>
        <w:right w:val="none" w:sz="0" w:space="0" w:color="auto"/>
      </w:divBdr>
    </w:div>
    <w:div w:id="1952319500">
      <w:bodyDiv w:val="1"/>
      <w:marLeft w:val="0"/>
      <w:marRight w:val="0"/>
      <w:marTop w:val="0"/>
      <w:marBottom w:val="0"/>
      <w:divBdr>
        <w:top w:val="none" w:sz="0" w:space="0" w:color="auto"/>
        <w:left w:val="none" w:sz="0" w:space="0" w:color="auto"/>
        <w:bottom w:val="none" w:sz="0" w:space="0" w:color="auto"/>
        <w:right w:val="none" w:sz="0" w:space="0" w:color="auto"/>
      </w:divBdr>
    </w:div>
    <w:div w:id="2050913628">
      <w:bodyDiv w:val="1"/>
      <w:marLeft w:val="0"/>
      <w:marRight w:val="0"/>
      <w:marTop w:val="0"/>
      <w:marBottom w:val="0"/>
      <w:divBdr>
        <w:top w:val="none" w:sz="0" w:space="0" w:color="auto"/>
        <w:left w:val="none" w:sz="0" w:space="0" w:color="auto"/>
        <w:bottom w:val="none" w:sz="0" w:space="0" w:color="auto"/>
        <w:right w:val="none" w:sz="0" w:space="0" w:color="auto"/>
      </w:divBdr>
    </w:div>
    <w:div w:id="2095586946">
      <w:bodyDiv w:val="1"/>
      <w:marLeft w:val="0"/>
      <w:marRight w:val="0"/>
      <w:marTop w:val="0"/>
      <w:marBottom w:val="0"/>
      <w:divBdr>
        <w:top w:val="none" w:sz="0" w:space="0" w:color="auto"/>
        <w:left w:val="none" w:sz="0" w:space="0" w:color="auto"/>
        <w:bottom w:val="none" w:sz="0" w:space="0" w:color="auto"/>
        <w:right w:val="none" w:sz="0" w:space="0" w:color="auto"/>
      </w:divBdr>
    </w:div>
    <w:div w:id="2117946816">
      <w:bodyDiv w:val="1"/>
      <w:marLeft w:val="0"/>
      <w:marRight w:val="0"/>
      <w:marTop w:val="0"/>
      <w:marBottom w:val="0"/>
      <w:divBdr>
        <w:top w:val="none" w:sz="0" w:space="0" w:color="auto"/>
        <w:left w:val="none" w:sz="0" w:space="0" w:color="auto"/>
        <w:bottom w:val="none" w:sz="0" w:space="0" w:color="auto"/>
        <w:right w:val="none" w:sz="0" w:space="0" w:color="auto"/>
      </w:divBdr>
    </w:div>
    <w:div w:id="2123186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oldisciplinario@itboy.gov.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F61485B5FE746AD6CA484C114D496" ma:contentTypeVersion="0" ma:contentTypeDescription="Crear nuevo documento." ma:contentTypeScope="" ma:versionID="1fc59d4e581d992952f0917f3e9a248a">
  <xsd:schema xmlns:xsd="http://www.w3.org/2001/XMLSchema" xmlns:xs="http://www.w3.org/2001/XMLSchema" xmlns:p="http://schemas.microsoft.com/office/2006/metadata/properties" targetNamespace="http://schemas.microsoft.com/office/2006/metadata/properties" ma:root="true" ma:fieldsID="dd7a5490d7f3a82b43c15e07620a1a7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6C5C16-1E3E-4202-A5CF-63410428C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23A151-7C7C-431F-8043-3BA642CC58C0}">
  <ds:schemaRefs>
    <ds:schemaRef ds:uri="http://schemas.openxmlformats.org/officeDocument/2006/bibliography"/>
  </ds:schemaRefs>
</ds:datastoreItem>
</file>

<file path=customXml/itemProps3.xml><?xml version="1.0" encoding="utf-8"?>
<ds:datastoreItem xmlns:ds="http://schemas.openxmlformats.org/officeDocument/2006/customXml" ds:itemID="{16DC89DA-977D-4DFF-B803-3AE2A02222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9A5D748-E003-45C7-BA60-944E532AB2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1064</Words>
  <Characters>5855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 Maria Castillo Lopez</dc:creator>
  <cp:lastModifiedBy>Lorena Patiño</cp:lastModifiedBy>
  <cp:revision>6</cp:revision>
  <cp:lastPrinted>2025-10-28T19:14:00Z</cp:lastPrinted>
  <dcterms:created xsi:type="dcterms:W3CDTF">2025-11-13T20:57:00Z</dcterms:created>
  <dcterms:modified xsi:type="dcterms:W3CDTF">2025-11-14T16:34:00Z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0x0101001D7F61485B5FE746AD6CA484C114D496</vt:lpwstr>
  </property>
</Properties>
</file>